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ook w:val="01E0" w:firstRow="1" w:lastRow="1" w:firstColumn="1" w:lastColumn="1" w:noHBand="0" w:noVBand="0"/>
      </w:tblPr>
      <w:tblGrid>
        <w:gridCol w:w="4111"/>
      </w:tblGrid>
      <w:tr w:rsidR="00FA0DD9" w:rsidRPr="00C10B64" w14:paraId="5CC22CE6" w14:textId="77777777" w:rsidTr="001F7933">
        <w:trPr>
          <w:jc w:val="right"/>
        </w:trPr>
        <w:tc>
          <w:tcPr>
            <w:tcW w:w="4111" w:type="dxa"/>
            <w:shd w:val="clear" w:color="auto" w:fill="auto"/>
          </w:tcPr>
          <w:p w14:paraId="44146060" w14:textId="77777777"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PRITARTA</w:t>
            </w:r>
          </w:p>
        </w:tc>
      </w:tr>
      <w:tr w:rsidR="00FA0DD9" w:rsidRPr="00C10B64" w14:paraId="3F5A1FD8" w14:textId="77777777" w:rsidTr="001F7933">
        <w:trPr>
          <w:jc w:val="right"/>
        </w:trPr>
        <w:tc>
          <w:tcPr>
            <w:tcW w:w="4111" w:type="dxa"/>
            <w:shd w:val="clear" w:color="auto" w:fill="auto"/>
          </w:tcPr>
          <w:p w14:paraId="07C4D608" w14:textId="77777777" w:rsidR="00396625"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Kauno</w:t>
            </w:r>
            <w:r w:rsidR="00604095">
              <w:rPr>
                <w:rFonts w:ascii="Times New Roman" w:hAnsi="Times New Roman" w:cs="Times New Roman"/>
                <w:sz w:val="24"/>
                <w:szCs w:val="24"/>
              </w:rPr>
              <w:t xml:space="preserve"> </w:t>
            </w:r>
            <w:r w:rsidR="00396625">
              <w:rPr>
                <w:rFonts w:ascii="Times New Roman" w:hAnsi="Times New Roman" w:cs="Times New Roman"/>
                <w:sz w:val="24"/>
                <w:szCs w:val="24"/>
              </w:rPr>
              <w:t xml:space="preserve">m. savivaldybės administracijos </w:t>
            </w:r>
            <w:r w:rsidRPr="008C3A9E">
              <w:rPr>
                <w:rFonts w:ascii="Times New Roman" w:hAnsi="Times New Roman" w:cs="Times New Roman"/>
                <w:sz w:val="24"/>
                <w:szCs w:val="24"/>
              </w:rPr>
              <w:t xml:space="preserve"> </w:t>
            </w:r>
            <w:r w:rsidR="00396625">
              <w:rPr>
                <w:rFonts w:ascii="Times New Roman" w:hAnsi="Times New Roman" w:cs="Times New Roman"/>
                <w:sz w:val="24"/>
                <w:szCs w:val="24"/>
              </w:rPr>
              <w:t>direktoriaus</w:t>
            </w:r>
          </w:p>
          <w:p w14:paraId="20414E38" w14:textId="38BD7CE0" w:rsidR="00FA0DD9" w:rsidRPr="008C3A9E" w:rsidRDefault="00FA0DD9" w:rsidP="00FA0DD9">
            <w:pPr>
              <w:spacing w:after="0"/>
              <w:rPr>
                <w:rFonts w:ascii="Times New Roman" w:hAnsi="Times New Roman" w:cs="Times New Roman"/>
                <w:sz w:val="24"/>
                <w:szCs w:val="24"/>
              </w:rPr>
            </w:pPr>
            <w:r w:rsidRPr="008C3A9E">
              <w:rPr>
                <w:rFonts w:ascii="Times New Roman" w:hAnsi="Times New Roman" w:cs="Times New Roman"/>
                <w:sz w:val="24"/>
                <w:szCs w:val="24"/>
              </w:rPr>
              <w:t xml:space="preserve"> 20</w:t>
            </w:r>
            <w:r w:rsidR="00604095">
              <w:rPr>
                <w:rFonts w:ascii="Times New Roman" w:hAnsi="Times New Roman" w:cs="Times New Roman"/>
                <w:sz w:val="24"/>
                <w:szCs w:val="24"/>
              </w:rPr>
              <w:t>22</w:t>
            </w:r>
            <w:r w:rsidRPr="008C3A9E">
              <w:rPr>
                <w:rFonts w:ascii="Times New Roman" w:hAnsi="Times New Roman" w:cs="Times New Roman"/>
                <w:sz w:val="24"/>
                <w:szCs w:val="24"/>
              </w:rPr>
              <w:t xml:space="preserve"> m.</w:t>
            </w:r>
            <w:r w:rsidR="00EC15BC">
              <w:rPr>
                <w:rFonts w:ascii="Times New Roman" w:hAnsi="Times New Roman" w:cs="Times New Roman"/>
                <w:sz w:val="24"/>
                <w:szCs w:val="24"/>
              </w:rPr>
              <w:t xml:space="preserve">           </w:t>
            </w:r>
            <w:r w:rsidR="00590E52">
              <w:rPr>
                <w:rFonts w:ascii="Times New Roman" w:hAnsi="Times New Roman" w:cs="Times New Roman"/>
                <w:sz w:val="24"/>
                <w:szCs w:val="24"/>
              </w:rPr>
              <w:t xml:space="preserve">   </w:t>
            </w:r>
            <w:r w:rsidR="00396625">
              <w:rPr>
                <w:rFonts w:ascii="Times New Roman" w:hAnsi="Times New Roman" w:cs="Times New Roman"/>
                <w:sz w:val="24"/>
                <w:szCs w:val="24"/>
              </w:rPr>
              <w:t xml:space="preserve">         </w:t>
            </w:r>
            <w:r w:rsidR="00590E52">
              <w:rPr>
                <w:rFonts w:ascii="Times New Roman" w:hAnsi="Times New Roman" w:cs="Times New Roman"/>
                <w:sz w:val="24"/>
                <w:szCs w:val="24"/>
              </w:rPr>
              <w:t xml:space="preserve"> </w:t>
            </w:r>
            <w:r w:rsidR="00EC15BC">
              <w:rPr>
                <w:rFonts w:ascii="Times New Roman" w:hAnsi="Times New Roman" w:cs="Times New Roman"/>
                <w:sz w:val="24"/>
                <w:szCs w:val="24"/>
              </w:rPr>
              <w:t xml:space="preserve"> </w:t>
            </w:r>
            <w:r w:rsidR="00355569">
              <w:rPr>
                <w:rFonts w:ascii="Times New Roman" w:hAnsi="Times New Roman" w:cs="Times New Roman"/>
                <w:sz w:val="24"/>
                <w:szCs w:val="24"/>
              </w:rPr>
              <w:t>d.</w:t>
            </w:r>
            <w:r w:rsidR="00EC15BC">
              <w:rPr>
                <w:rFonts w:ascii="Times New Roman" w:hAnsi="Times New Roman" w:cs="Times New Roman"/>
                <w:sz w:val="24"/>
                <w:szCs w:val="24"/>
              </w:rPr>
              <w:t xml:space="preserve">     </w:t>
            </w:r>
            <w:r w:rsidRPr="008C3A9E">
              <w:rPr>
                <w:rFonts w:ascii="Times New Roman" w:hAnsi="Times New Roman" w:cs="Times New Roman"/>
                <w:sz w:val="24"/>
                <w:szCs w:val="24"/>
              </w:rPr>
              <w:t xml:space="preserve">                     </w:t>
            </w:r>
          </w:p>
          <w:p w14:paraId="04628BF2" w14:textId="4BEC08F1" w:rsidR="00FA0DD9" w:rsidRPr="008C3A9E" w:rsidRDefault="00CF05D1" w:rsidP="00FA0DD9">
            <w:pPr>
              <w:spacing w:after="0"/>
              <w:rPr>
                <w:rFonts w:ascii="Times New Roman" w:hAnsi="Times New Roman" w:cs="Times New Roman"/>
                <w:sz w:val="24"/>
                <w:szCs w:val="24"/>
              </w:rPr>
            </w:pPr>
            <w:r>
              <w:rPr>
                <w:rFonts w:ascii="Times New Roman" w:hAnsi="Times New Roman" w:cs="Times New Roman"/>
                <w:sz w:val="24"/>
                <w:szCs w:val="24"/>
              </w:rPr>
              <w:t>į</w:t>
            </w:r>
            <w:r w:rsidR="00604095">
              <w:rPr>
                <w:rFonts w:ascii="Times New Roman" w:hAnsi="Times New Roman" w:cs="Times New Roman"/>
                <w:sz w:val="24"/>
                <w:szCs w:val="24"/>
              </w:rPr>
              <w:t xml:space="preserve">sakymu </w:t>
            </w:r>
            <w:r w:rsidR="00FA0DD9" w:rsidRPr="008C3A9E">
              <w:rPr>
                <w:rFonts w:ascii="Times New Roman" w:hAnsi="Times New Roman" w:cs="Times New Roman"/>
                <w:sz w:val="24"/>
                <w:szCs w:val="24"/>
              </w:rPr>
              <w:t>Nr.</w:t>
            </w:r>
          </w:p>
          <w:p w14:paraId="539F6EF9" w14:textId="77777777" w:rsidR="00FA0DD9" w:rsidRDefault="00FA0DD9" w:rsidP="00FA0DD9">
            <w:pPr>
              <w:spacing w:after="0"/>
              <w:rPr>
                <w:rFonts w:ascii="Times New Roman" w:hAnsi="Times New Roman" w:cs="Times New Roman"/>
                <w:sz w:val="24"/>
                <w:szCs w:val="24"/>
              </w:rPr>
            </w:pPr>
          </w:p>
          <w:p w14:paraId="267118CE" w14:textId="77777777" w:rsidR="0035556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PATVIRTINTA</w:t>
            </w:r>
          </w:p>
          <w:p w14:paraId="5BD16236" w14:textId="6FF03018" w:rsidR="00355569" w:rsidRPr="008C3A9E" w:rsidRDefault="00355569" w:rsidP="00FA0DD9">
            <w:pPr>
              <w:spacing w:after="0"/>
              <w:rPr>
                <w:rFonts w:ascii="Times New Roman" w:hAnsi="Times New Roman" w:cs="Times New Roman"/>
                <w:sz w:val="24"/>
                <w:szCs w:val="24"/>
              </w:rPr>
            </w:pPr>
            <w:r w:rsidRPr="008C3A9E">
              <w:rPr>
                <w:rFonts w:ascii="Times New Roman" w:hAnsi="Times New Roman" w:cs="Times New Roman"/>
                <w:sz w:val="24"/>
                <w:szCs w:val="24"/>
              </w:rPr>
              <w:t xml:space="preserve">Kauno </w:t>
            </w:r>
            <w:r w:rsidR="001F7933">
              <w:rPr>
                <w:rFonts w:ascii="Times New Roman" w:hAnsi="Times New Roman" w:cs="Times New Roman"/>
                <w:sz w:val="24"/>
                <w:szCs w:val="24"/>
              </w:rPr>
              <w:t>lopšelio-darželio</w:t>
            </w:r>
            <w:r w:rsidR="00604095">
              <w:rPr>
                <w:rFonts w:ascii="Times New Roman" w:hAnsi="Times New Roman" w:cs="Times New Roman"/>
                <w:sz w:val="24"/>
                <w:szCs w:val="24"/>
              </w:rPr>
              <w:t xml:space="preserve"> </w:t>
            </w:r>
            <w:r w:rsidR="001F7933">
              <w:rPr>
                <w:rFonts w:ascii="Times New Roman" w:hAnsi="Times New Roman" w:cs="Times New Roman"/>
                <w:sz w:val="24"/>
                <w:szCs w:val="24"/>
              </w:rPr>
              <w:t>,,Volungėlė“</w:t>
            </w:r>
            <w:r w:rsidRPr="008C3A9E">
              <w:rPr>
                <w:rFonts w:ascii="Times New Roman" w:hAnsi="Times New Roman" w:cs="Times New Roman"/>
                <w:sz w:val="24"/>
                <w:szCs w:val="24"/>
              </w:rPr>
              <w:t xml:space="preserve"> </w:t>
            </w:r>
            <w:r>
              <w:rPr>
                <w:rFonts w:ascii="Times New Roman" w:hAnsi="Times New Roman" w:cs="Times New Roman"/>
                <w:sz w:val="24"/>
                <w:szCs w:val="24"/>
              </w:rPr>
              <w:t>direktoriaus</w:t>
            </w:r>
          </w:p>
          <w:p w14:paraId="0AB1A77C" w14:textId="4AE6C8D4" w:rsidR="00FA0DD9" w:rsidRDefault="00355569" w:rsidP="00FA0DD9">
            <w:pPr>
              <w:spacing w:after="0"/>
              <w:rPr>
                <w:rFonts w:ascii="Times New Roman" w:hAnsi="Times New Roman" w:cs="Times New Roman"/>
                <w:sz w:val="24"/>
                <w:szCs w:val="24"/>
              </w:rPr>
            </w:pPr>
            <w:r>
              <w:rPr>
                <w:rFonts w:ascii="Times New Roman" w:hAnsi="Times New Roman" w:cs="Times New Roman"/>
                <w:sz w:val="24"/>
                <w:szCs w:val="24"/>
              </w:rPr>
              <w:t>20</w:t>
            </w:r>
            <w:r w:rsidR="00604095">
              <w:rPr>
                <w:rFonts w:ascii="Times New Roman" w:hAnsi="Times New Roman" w:cs="Times New Roman"/>
                <w:sz w:val="24"/>
                <w:szCs w:val="24"/>
              </w:rPr>
              <w:t>22</w:t>
            </w:r>
            <w:r w:rsidR="00590E52">
              <w:rPr>
                <w:rFonts w:ascii="Times New Roman" w:hAnsi="Times New Roman" w:cs="Times New Roman"/>
                <w:sz w:val="24"/>
                <w:szCs w:val="24"/>
              </w:rPr>
              <w:t xml:space="preserve"> </w:t>
            </w:r>
            <w:r>
              <w:rPr>
                <w:rFonts w:ascii="Times New Roman" w:hAnsi="Times New Roman" w:cs="Times New Roman"/>
                <w:sz w:val="24"/>
                <w:szCs w:val="24"/>
              </w:rPr>
              <w:t xml:space="preserve">m. </w:t>
            </w:r>
            <w:r w:rsidR="001F7933">
              <w:rPr>
                <w:rFonts w:ascii="Times New Roman" w:hAnsi="Times New Roman" w:cs="Times New Roman"/>
                <w:sz w:val="24"/>
                <w:szCs w:val="24"/>
              </w:rPr>
              <w:t xml:space="preserve">kovo </w:t>
            </w:r>
            <w:r w:rsidR="004A36EC">
              <w:rPr>
                <w:rFonts w:ascii="Times New Roman" w:hAnsi="Times New Roman" w:cs="Times New Roman"/>
                <w:sz w:val="24"/>
                <w:szCs w:val="24"/>
              </w:rPr>
              <w:t>29</w:t>
            </w:r>
            <w:r w:rsidR="001F7933">
              <w:rPr>
                <w:rFonts w:ascii="Times New Roman" w:hAnsi="Times New Roman" w:cs="Times New Roman"/>
                <w:sz w:val="24"/>
                <w:szCs w:val="24"/>
              </w:rPr>
              <w:t xml:space="preserve">  </w:t>
            </w:r>
            <w:r>
              <w:rPr>
                <w:rFonts w:ascii="Times New Roman" w:hAnsi="Times New Roman" w:cs="Times New Roman"/>
                <w:sz w:val="24"/>
                <w:szCs w:val="24"/>
              </w:rPr>
              <w:t xml:space="preserve">d. </w:t>
            </w:r>
          </w:p>
          <w:p w14:paraId="5C72E8CE" w14:textId="6A689E56" w:rsidR="00355569" w:rsidRPr="008C3A9E" w:rsidRDefault="00355569" w:rsidP="00604095">
            <w:pPr>
              <w:spacing w:after="0"/>
              <w:rPr>
                <w:rFonts w:ascii="Times New Roman" w:hAnsi="Times New Roman" w:cs="Times New Roman"/>
                <w:sz w:val="24"/>
                <w:szCs w:val="24"/>
              </w:rPr>
            </w:pPr>
            <w:r>
              <w:rPr>
                <w:rFonts w:ascii="Times New Roman" w:hAnsi="Times New Roman" w:cs="Times New Roman"/>
                <w:sz w:val="24"/>
                <w:szCs w:val="24"/>
              </w:rPr>
              <w:t>įsakymu Nr.</w:t>
            </w:r>
            <w:r w:rsidR="00590E52">
              <w:rPr>
                <w:rFonts w:ascii="Times New Roman" w:hAnsi="Times New Roman" w:cs="Times New Roman"/>
                <w:sz w:val="24"/>
                <w:szCs w:val="24"/>
              </w:rPr>
              <w:t xml:space="preserve"> </w:t>
            </w:r>
            <w:r w:rsidR="004A36EC">
              <w:rPr>
                <w:rFonts w:ascii="Times New Roman" w:hAnsi="Times New Roman" w:cs="Times New Roman"/>
                <w:sz w:val="24"/>
                <w:szCs w:val="24"/>
              </w:rPr>
              <w:t>V-27</w:t>
            </w:r>
          </w:p>
        </w:tc>
      </w:tr>
    </w:tbl>
    <w:p w14:paraId="7F8488B7" w14:textId="77777777" w:rsidR="00FA0DD9" w:rsidRDefault="00FA0DD9" w:rsidP="00471516">
      <w:pPr>
        <w:spacing w:after="0" w:line="360" w:lineRule="auto"/>
        <w:jc w:val="center"/>
        <w:rPr>
          <w:rFonts w:ascii="Times New Roman" w:hAnsi="Times New Roman" w:cs="Times New Roman"/>
          <w:b/>
          <w:sz w:val="24"/>
          <w:szCs w:val="24"/>
        </w:rPr>
      </w:pPr>
    </w:p>
    <w:p w14:paraId="439F3664" w14:textId="195CDB36" w:rsidR="00604095" w:rsidRPr="00083E67" w:rsidRDefault="00604095" w:rsidP="00083E67">
      <w:pPr>
        <w:pStyle w:val="NoSpacing"/>
        <w:jc w:val="center"/>
        <w:rPr>
          <w:rFonts w:ascii="Times New Roman" w:hAnsi="Times New Roman" w:cs="Times New Roman"/>
          <w:b/>
          <w:bCs/>
          <w:sz w:val="24"/>
          <w:szCs w:val="24"/>
          <w:u w:val="single"/>
        </w:rPr>
      </w:pP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Pr="00083E67">
        <w:rPr>
          <w:rFonts w:ascii="Times New Roman" w:hAnsi="Times New Roman" w:cs="Times New Roman"/>
          <w:b/>
          <w:bCs/>
          <w:sz w:val="24"/>
          <w:szCs w:val="24"/>
          <w:u w:val="single"/>
        </w:rPr>
        <w:softHyphen/>
      </w:r>
      <w:r w:rsidR="00083E67" w:rsidRPr="00083E67">
        <w:rPr>
          <w:rFonts w:ascii="Times New Roman" w:hAnsi="Times New Roman" w:cs="Times New Roman"/>
          <w:b/>
          <w:bCs/>
          <w:sz w:val="24"/>
          <w:szCs w:val="24"/>
          <w:u w:val="single"/>
        </w:rPr>
        <w:t>KAUNO LOPŠELIO-DARŽELIO ,,VOLUNGĖLĖ“</w:t>
      </w:r>
    </w:p>
    <w:p w14:paraId="77922109" w14:textId="0B1BC503" w:rsidR="00604095" w:rsidRDefault="00604095" w:rsidP="00083E67">
      <w:pPr>
        <w:pStyle w:val="NoSpacing"/>
        <w:jc w:val="center"/>
        <w:rPr>
          <w:rFonts w:ascii="Times New Roman" w:hAnsi="Times New Roman" w:cs="Times New Roman"/>
          <w:sz w:val="24"/>
          <w:szCs w:val="24"/>
          <w:u w:val="single"/>
        </w:rPr>
      </w:pPr>
      <w:r w:rsidRPr="00083E67">
        <w:rPr>
          <w:rFonts w:ascii="Times New Roman" w:hAnsi="Times New Roman" w:cs="Times New Roman"/>
          <w:sz w:val="24"/>
          <w:szCs w:val="24"/>
          <w:u w:val="single"/>
        </w:rPr>
        <w:t>(įstaigos pavadinimas)</w:t>
      </w:r>
    </w:p>
    <w:p w14:paraId="4361C6DA" w14:textId="77777777" w:rsidR="00773F5D" w:rsidRPr="00083E67" w:rsidRDefault="00773F5D" w:rsidP="00083E67">
      <w:pPr>
        <w:pStyle w:val="NoSpacing"/>
        <w:jc w:val="center"/>
        <w:rPr>
          <w:rFonts w:ascii="Times New Roman" w:hAnsi="Times New Roman" w:cs="Times New Roman"/>
          <w:sz w:val="24"/>
          <w:szCs w:val="24"/>
          <w:u w:val="single"/>
        </w:rPr>
      </w:pPr>
    </w:p>
    <w:p w14:paraId="6A0FBB67" w14:textId="1B6959B4" w:rsidR="005D5393" w:rsidRDefault="005D5393" w:rsidP="00471516">
      <w:pPr>
        <w:spacing w:after="0" w:line="360" w:lineRule="auto"/>
        <w:jc w:val="center"/>
        <w:rPr>
          <w:rFonts w:ascii="Times New Roman" w:hAnsi="Times New Roman" w:cs="Times New Roman"/>
          <w:b/>
          <w:sz w:val="24"/>
          <w:szCs w:val="24"/>
        </w:rPr>
      </w:pPr>
      <w:r w:rsidRPr="005D5393">
        <w:rPr>
          <w:rFonts w:ascii="Times New Roman" w:hAnsi="Times New Roman" w:cs="Times New Roman"/>
          <w:b/>
          <w:sz w:val="24"/>
          <w:szCs w:val="24"/>
        </w:rPr>
        <w:t>20</w:t>
      </w:r>
      <w:r w:rsidR="00604095">
        <w:rPr>
          <w:rFonts w:ascii="Times New Roman" w:hAnsi="Times New Roman" w:cs="Times New Roman"/>
          <w:b/>
          <w:sz w:val="24"/>
          <w:szCs w:val="24"/>
        </w:rPr>
        <w:t>22</w:t>
      </w:r>
      <w:r w:rsidRPr="005D5393">
        <w:rPr>
          <w:rFonts w:ascii="Times New Roman" w:hAnsi="Times New Roman" w:cs="Times New Roman"/>
          <w:b/>
          <w:sz w:val="24"/>
          <w:szCs w:val="24"/>
        </w:rPr>
        <w:t>-202</w:t>
      </w:r>
      <w:r w:rsidR="00604095">
        <w:rPr>
          <w:rFonts w:ascii="Times New Roman" w:hAnsi="Times New Roman" w:cs="Times New Roman"/>
          <w:b/>
          <w:sz w:val="24"/>
          <w:szCs w:val="24"/>
        </w:rPr>
        <w:t>4</w:t>
      </w:r>
      <w:r w:rsidRPr="005D5393">
        <w:rPr>
          <w:rFonts w:ascii="Times New Roman" w:hAnsi="Times New Roman" w:cs="Times New Roman"/>
          <w:b/>
          <w:sz w:val="24"/>
          <w:szCs w:val="24"/>
        </w:rPr>
        <w:t xml:space="preserve"> METŲ STRATEGINIS PLANAS</w:t>
      </w:r>
    </w:p>
    <w:p w14:paraId="33A31E57" w14:textId="2E24289C" w:rsidR="00604095" w:rsidRDefault="00604095" w:rsidP="00471516">
      <w:pPr>
        <w:spacing w:after="0" w:line="360" w:lineRule="auto"/>
        <w:jc w:val="center"/>
        <w:rPr>
          <w:rFonts w:ascii="Times New Roman" w:hAnsi="Times New Roman" w:cs="Times New Roman"/>
          <w:b/>
          <w:sz w:val="24"/>
          <w:szCs w:val="24"/>
        </w:rPr>
      </w:pPr>
    </w:p>
    <w:tbl>
      <w:tblPr>
        <w:tblW w:w="13779" w:type="dxa"/>
        <w:tblInd w:w="108" w:type="dxa"/>
        <w:tblLook w:val="04A0" w:firstRow="1" w:lastRow="0" w:firstColumn="1" w:lastColumn="0" w:noHBand="0" w:noVBand="1"/>
      </w:tblPr>
      <w:tblGrid>
        <w:gridCol w:w="4140"/>
        <w:gridCol w:w="4536"/>
        <w:gridCol w:w="1417"/>
        <w:gridCol w:w="3686"/>
      </w:tblGrid>
      <w:tr w:rsidR="00604095" w:rsidRPr="003B5796" w14:paraId="2E7420CF" w14:textId="77777777" w:rsidTr="000F47C1">
        <w:trPr>
          <w:trHeight w:val="1125"/>
        </w:trPr>
        <w:tc>
          <w:tcPr>
            <w:tcW w:w="414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624E105" w14:textId="77777777" w:rsidR="00604095" w:rsidRPr="003B5796" w:rsidRDefault="00604095" w:rsidP="00604095">
            <w:pPr>
              <w:spacing w:after="0" w:line="240" w:lineRule="auto"/>
              <w:jc w:val="center"/>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b/>
                <w:sz w:val="24"/>
                <w:szCs w:val="24"/>
                <w:lang w:eastAsia="lt-LT"/>
              </w:rPr>
              <w:t>Metų prioritetinė veikla</w:t>
            </w:r>
          </w:p>
        </w:tc>
        <w:tc>
          <w:tcPr>
            <w:tcW w:w="4536"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FD96FC2" w14:textId="77777777" w:rsidR="00604095" w:rsidRPr="003B5796"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3B5796">
              <w:rPr>
                <w:rFonts w:ascii="Times New Roman" w:eastAsia="Times New Roman" w:hAnsi="Times New Roman" w:cs="Times New Roman"/>
                <w:b/>
                <w:color w:val="000000"/>
                <w:sz w:val="24"/>
                <w:szCs w:val="24"/>
                <w:lang w:eastAsia="lt-LT"/>
              </w:rPr>
              <w:t xml:space="preserve">Siekiamas pokytis </w:t>
            </w:r>
            <w:r w:rsidRPr="003B5796">
              <w:rPr>
                <w:rFonts w:ascii="Times New Roman" w:eastAsia="Times New Roman" w:hAnsi="Times New Roman" w:cs="Times New Roman"/>
                <w:b/>
                <w:color w:val="000000"/>
                <w:sz w:val="24"/>
                <w:szCs w:val="24"/>
                <w:lang w:eastAsia="lt-LT"/>
              </w:rPr>
              <w:br/>
              <w:t>(vertinimo kriterijus, matavimo vienetas)</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A13161" w14:textId="77777777" w:rsidR="00604095" w:rsidRPr="003B5796"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3B5796">
              <w:rPr>
                <w:rFonts w:ascii="Times New Roman" w:eastAsia="Times New Roman" w:hAnsi="Times New Roman" w:cs="Times New Roman"/>
                <w:b/>
                <w:color w:val="000000"/>
                <w:sz w:val="24"/>
                <w:szCs w:val="24"/>
                <w:lang w:eastAsia="lt-LT"/>
              </w:rPr>
              <w:t>Siekiama reikšmė</w:t>
            </w:r>
          </w:p>
        </w:tc>
        <w:tc>
          <w:tcPr>
            <w:tcW w:w="3686"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9F03028" w14:textId="6B2BE5E7" w:rsidR="00604095" w:rsidRPr="003B5796" w:rsidRDefault="00604095" w:rsidP="00604095">
            <w:pPr>
              <w:spacing w:after="0" w:line="240" w:lineRule="auto"/>
              <w:jc w:val="center"/>
              <w:rPr>
                <w:rFonts w:ascii="Times New Roman" w:eastAsia="Times New Roman" w:hAnsi="Times New Roman" w:cs="Times New Roman"/>
                <w:b/>
                <w:color w:val="000000"/>
                <w:sz w:val="24"/>
                <w:szCs w:val="24"/>
                <w:lang w:eastAsia="lt-LT"/>
              </w:rPr>
            </w:pPr>
            <w:r w:rsidRPr="003B5796">
              <w:rPr>
                <w:rFonts w:ascii="Times New Roman" w:eastAsia="Times New Roman" w:hAnsi="Times New Roman" w:cs="Times New Roman"/>
                <w:b/>
                <w:color w:val="000000"/>
                <w:sz w:val="24"/>
                <w:szCs w:val="24"/>
                <w:lang w:eastAsia="lt-LT"/>
              </w:rPr>
              <w:t>Sąsaja savivaldybės strateginio planavimo dokumentais, kurie lemia įstaigos</w:t>
            </w:r>
            <w:r w:rsidRPr="003B5796">
              <w:rPr>
                <w:rFonts w:ascii="Times New Roman" w:eastAsia="Times New Roman" w:hAnsi="Times New Roman" w:cs="Times New Roman"/>
                <w:b/>
                <w:color w:val="000000"/>
                <w:sz w:val="24"/>
                <w:szCs w:val="24"/>
                <w:lang w:eastAsia="lt-LT"/>
              </w:rPr>
              <w:br/>
              <w:t xml:space="preserve"> veiklos prioritetus</w:t>
            </w:r>
          </w:p>
        </w:tc>
      </w:tr>
      <w:tr w:rsidR="00864B2C" w:rsidRPr="003B5796" w14:paraId="4DCA52DB" w14:textId="77777777" w:rsidTr="000F47C1">
        <w:trPr>
          <w:trHeight w:val="315"/>
        </w:trPr>
        <w:tc>
          <w:tcPr>
            <w:tcW w:w="4140" w:type="dxa"/>
            <w:tcBorders>
              <w:top w:val="nil"/>
              <w:left w:val="single" w:sz="4" w:space="0" w:color="auto"/>
              <w:bottom w:val="single" w:sz="4" w:space="0" w:color="auto"/>
              <w:right w:val="single" w:sz="4" w:space="0" w:color="auto"/>
            </w:tcBorders>
            <w:shd w:val="clear" w:color="auto" w:fill="auto"/>
            <w:vAlign w:val="center"/>
          </w:tcPr>
          <w:p w14:paraId="2AF7419C" w14:textId="3D5AED92" w:rsidR="00864B2C" w:rsidRPr="003B5796" w:rsidRDefault="00864B2C" w:rsidP="00864B2C">
            <w:pPr>
              <w:spacing w:after="0" w:line="240" w:lineRule="auto"/>
              <w:rPr>
                <w:rFonts w:ascii="Times New Roman" w:eastAsia="Times New Roman" w:hAnsi="Times New Roman" w:cs="Times New Roman"/>
                <w:bCs/>
                <w:i/>
                <w:sz w:val="24"/>
                <w:szCs w:val="24"/>
                <w:lang w:eastAsia="lt-LT"/>
              </w:rPr>
            </w:pPr>
            <w:r w:rsidRPr="003B5796">
              <w:rPr>
                <w:rFonts w:ascii="Times New Roman" w:eastAsia="Times New Roman" w:hAnsi="Times New Roman" w:cs="Times New Roman"/>
                <w:bCs/>
                <w:i/>
                <w:sz w:val="24"/>
                <w:szCs w:val="24"/>
                <w:lang w:eastAsia="lt-LT"/>
              </w:rPr>
              <w:t xml:space="preserve">1. </w:t>
            </w:r>
            <w:bookmarkStart w:id="0" w:name="_Hlk98237075"/>
            <w:r w:rsidRPr="003B5796">
              <w:rPr>
                <w:rFonts w:ascii="Times New Roman" w:eastAsia="Times New Roman" w:hAnsi="Times New Roman" w:cs="Times New Roman"/>
                <w:bCs/>
                <w:i/>
                <w:sz w:val="24"/>
                <w:szCs w:val="24"/>
                <w:lang w:eastAsia="lt-LT"/>
              </w:rPr>
              <w:t>Įtraukiojo ugdymo užtikrinimas įvairių poreikių vaikams</w:t>
            </w:r>
            <w:bookmarkEnd w:id="0"/>
          </w:p>
        </w:tc>
        <w:tc>
          <w:tcPr>
            <w:tcW w:w="4536" w:type="dxa"/>
            <w:tcBorders>
              <w:top w:val="nil"/>
              <w:left w:val="nil"/>
              <w:bottom w:val="single" w:sz="4" w:space="0" w:color="auto"/>
              <w:right w:val="single" w:sz="4" w:space="0" w:color="auto"/>
            </w:tcBorders>
            <w:shd w:val="clear" w:color="auto" w:fill="auto"/>
            <w:vAlign w:val="center"/>
          </w:tcPr>
          <w:p w14:paraId="6A9CCF44" w14:textId="220A88F2" w:rsidR="00864B2C" w:rsidRPr="003B5796" w:rsidRDefault="001A757F" w:rsidP="00864B2C">
            <w:pPr>
              <w:spacing w:after="0" w:line="240" w:lineRule="auto"/>
              <w:jc w:val="both"/>
              <w:rPr>
                <w:rFonts w:ascii="Times New Roman" w:eastAsia="Times New Roman" w:hAnsi="Times New Roman" w:cs="Times New Roman"/>
                <w:bCs/>
                <w:sz w:val="24"/>
                <w:szCs w:val="24"/>
                <w:lang w:eastAsia="lt-LT"/>
              </w:rPr>
            </w:pPr>
            <w:r w:rsidRPr="003B5796">
              <w:rPr>
                <w:rFonts w:ascii="Times New Roman" w:eastAsia="Times New Roman" w:hAnsi="Times New Roman" w:cs="Times New Roman"/>
                <w:bCs/>
                <w:sz w:val="24"/>
                <w:szCs w:val="24"/>
                <w:lang w:eastAsia="lt-LT"/>
              </w:rPr>
              <w:t xml:space="preserve">Pedagogų ir švietimo pagalbos specialistų, dalyvavusių tiksliniuose mokymuose, skirtuose, </w:t>
            </w:r>
            <w:proofErr w:type="spellStart"/>
            <w:r w:rsidRPr="003B5796">
              <w:rPr>
                <w:rFonts w:ascii="Times New Roman" w:eastAsia="Times New Roman" w:hAnsi="Times New Roman" w:cs="Times New Roman"/>
                <w:bCs/>
                <w:sz w:val="24"/>
                <w:szCs w:val="24"/>
                <w:lang w:eastAsia="lt-LT"/>
              </w:rPr>
              <w:t>įtraukčiai</w:t>
            </w:r>
            <w:proofErr w:type="spellEnd"/>
            <w:r w:rsidRPr="003B5796">
              <w:rPr>
                <w:rFonts w:ascii="Times New Roman" w:eastAsia="Times New Roman" w:hAnsi="Times New Roman" w:cs="Times New Roman"/>
                <w:bCs/>
                <w:sz w:val="24"/>
                <w:szCs w:val="24"/>
                <w:lang w:eastAsia="lt-LT"/>
              </w:rPr>
              <w:t xml:space="preserve"> švietime, skaičius (</w:t>
            </w:r>
            <w:proofErr w:type="spellStart"/>
            <w:r w:rsidRPr="003B5796">
              <w:rPr>
                <w:rFonts w:ascii="Times New Roman" w:eastAsia="Times New Roman" w:hAnsi="Times New Roman" w:cs="Times New Roman"/>
                <w:bCs/>
                <w:sz w:val="24"/>
                <w:szCs w:val="24"/>
                <w:lang w:eastAsia="lt-LT"/>
              </w:rPr>
              <w:t>žm</w:t>
            </w:r>
            <w:proofErr w:type="spellEnd"/>
            <w:r w:rsidRPr="003B5796">
              <w:rPr>
                <w:rFonts w:ascii="Times New Roman" w:eastAsia="Times New Roman" w:hAnsi="Times New Roman" w:cs="Times New Roman"/>
                <w:bCs/>
                <w:sz w:val="24"/>
                <w:szCs w:val="24"/>
                <w:lang w:eastAsia="lt-LT"/>
              </w:rPr>
              <w:t>. sk.)</w:t>
            </w:r>
          </w:p>
        </w:tc>
        <w:tc>
          <w:tcPr>
            <w:tcW w:w="1417" w:type="dxa"/>
            <w:tcBorders>
              <w:top w:val="nil"/>
              <w:left w:val="nil"/>
              <w:bottom w:val="single" w:sz="4" w:space="0" w:color="auto"/>
              <w:right w:val="single" w:sz="4" w:space="0" w:color="auto"/>
            </w:tcBorders>
            <w:shd w:val="clear" w:color="auto" w:fill="auto"/>
            <w:vAlign w:val="center"/>
          </w:tcPr>
          <w:p w14:paraId="1CC85C7D" w14:textId="3AFF9CB2" w:rsidR="00864B2C" w:rsidRPr="003B5796" w:rsidRDefault="002B298B" w:rsidP="00864B2C">
            <w:pPr>
              <w:spacing w:after="0" w:line="240" w:lineRule="auto"/>
              <w:jc w:val="center"/>
              <w:rPr>
                <w:rFonts w:ascii="Times New Roman" w:eastAsia="Times New Roman" w:hAnsi="Times New Roman" w:cs="Times New Roman"/>
                <w:b/>
                <w:bCs/>
                <w:color w:val="FF0000"/>
                <w:sz w:val="24"/>
                <w:szCs w:val="24"/>
                <w:highlight w:val="yellow"/>
                <w:lang w:eastAsia="lt-LT"/>
              </w:rPr>
            </w:pPr>
            <w:r w:rsidRPr="003B5796">
              <w:rPr>
                <w:rFonts w:ascii="Times New Roman" w:eastAsia="Times New Roman" w:hAnsi="Times New Roman" w:cs="Times New Roman"/>
                <w:b/>
                <w:bCs/>
                <w:color w:val="000000" w:themeColor="text1"/>
                <w:sz w:val="24"/>
                <w:szCs w:val="24"/>
                <w:lang w:eastAsia="lt-LT"/>
              </w:rPr>
              <w:t>1</w:t>
            </w:r>
            <w:r w:rsidR="001A757F" w:rsidRPr="003B5796">
              <w:rPr>
                <w:rFonts w:ascii="Times New Roman" w:eastAsia="Times New Roman" w:hAnsi="Times New Roman" w:cs="Times New Roman"/>
                <w:b/>
                <w:bCs/>
                <w:color w:val="000000" w:themeColor="text1"/>
                <w:sz w:val="24"/>
                <w:szCs w:val="24"/>
                <w:lang w:eastAsia="lt-LT"/>
              </w:rPr>
              <w:t>0</w:t>
            </w:r>
          </w:p>
        </w:tc>
        <w:tc>
          <w:tcPr>
            <w:tcW w:w="3686" w:type="dxa"/>
            <w:tcBorders>
              <w:top w:val="nil"/>
              <w:left w:val="nil"/>
              <w:bottom w:val="single" w:sz="4" w:space="0" w:color="auto"/>
              <w:right w:val="single" w:sz="4" w:space="0" w:color="auto"/>
            </w:tcBorders>
            <w:shd w:val="clear" w:color="auto" w:fill="auto"/>
            <w:vAlign w:val="center"/>
          </w:tcPr>
          <w:p w14:paraId="4D90F9C1" w14:textId="6458C7AA" w:rsidR="00864B2C" w:rsidRPr="003B5796" w:rsidRDefault="00864B2C" w:rsidP="00864B2C">
            <w:pPr>
              <w:spacing w:after="0" w:line="240" w:lineRule="auto"/>
              <w:jc w:val="both"/>
              <w:rPr>
                <w:rFonts w:ascii="Times New Roman" w:eastAsia="Times New Roman" w:hAnsi="Times New Roman" w:cs="Times New Roman"/>
                <w:b/>
                <w:bCs/>
                <w:color w:val="FF0000"/>
                <w:sz w:val="24"/>
                <w:szCs w:val="24"/>
                <w:lang w:eastAsia="lt-LT"/>
              </w:rPr>
            </w:pPr>
            <w:r w:rsidRPr="003B5796">
              <w:rPr>
                <w:rFonts w:ascii="Times New Roman" w:eastAsia="Times New Roman" w:hAnsi="Times New Roman" w:cs="Times New Roman"/>
                <w:bCs/>
                <w:sz w:val="24"/>
                <w:szCs w:val="24"/>
                <w:lang w:eastAsia="lt-LT"/>
              </w:rPr>
              <w:t>Švietimo įstatymo 5 str. 5 d., 14 str. 7 d., 30 str. papildymas</w:t>
            </w:r>
          </w:p>
        </w:tc>
      </w:tr>
      <w:tr w:rsidR="00864B2C" w:rsidRPr="003B5796" w14:paraId="40D0BA5A" w14:textId="77777777" w:rsidTr="000F47C1">
        <w:trPr>
          <w:trHeight w:val="31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81B7A78" w14:textId="459EF6F9" w:rsidR="00864B2C" w:rsidRPr="003B5796" w:rsidRDefault="00864B2C" w:rsidP="00864B2C">
            <w:pPr>
              <w:spacing w:after="0" w:line="240" w:lineRule="auto"/>
              <w:rPr>
                <w:rFonts w:ascii="Times New Roman" w:eastAsia="Times New Roman" w:hAnsi="Times New Roman" w:cs="Times New Roman"/>
                <w:bCs/>
                <w:i/>
                <w:sz w:val="24"/>
                <w:szCs w:val="24"/>
                <w:lang w:eastAsia="lt-LT"/>
              </w:rPr>
            </w:pPr>
            <w:r w:rsidRPr="003B5796">
              <w:rPr>
                <w:rFonts w:ascii="Times New Roman" w:eastAsia="Times New Roman" w:hAnsi="Times New Roman" w:cs="Times New Roman"/>
                <w:bCs/>
                <w:i/>
                <w:sz w:val="24"/>
                <w:szCs w:val="24"/>
                <w:lang w:eastAsia="lt-LT"/>
              </w:rPr>
              <w:t>2. Ugdymo kokybės gerinimas</w:t>
            </w:r>
          </w:p>
        </w:tc>
        <w:tc>
          <w:tcPr>
            <w:tcW w:w="4536" w:type="dxa"/>
            <w:tcBorders>
              <w:top w:val="nil"/>
              <w:left w:val="nil"/>
              <w:bottom w:val="single" w:sz="4" w:space="0" w:color="auto"/>
              <w:right w:val="single" w:sz="4" w:space="0" w:color="auto"/>
            </w:tcBorders>
            <w:shd w:val="clear" w:color="auto" w:fill="auto"/>
            <w:vAlign w:val="center"/>
            <w:hideMark/>
          </w:tcPr>
          <w:p w14:paraId="11361C32" w14:textId="1CE7F21D" w:rsidR="00864B2C" w:rsidRPr="003B5796" w:rsidRDefault="00864B2C" w:rsidP="00864B2C">
            <w:pPr>
              <w:spacing w:after="0" w:line="240" w:lineRule="auto"/>
              <w:jc w:val="both"/>
              <w:rPr>
                <w:rFonts w:ascii="Times New Roman" w:eastAsia="Times New Roman" w:hAnsi="Times New Roman" w:cs="Times New Roman"/>
                <w:bCs/>
                <w:sz w:val="24"/>
                <w:szCs w:val="24"/>
                <w:lang w:eastAsia="lt-LT"/>
              </w:rPr>
            </w:pPr>
            <w:r w:rsidRPr="003B5796">
              <w:rPr>
                <w:rFonts w:ascii="Times New Roman" w:eastAsia="Times New Roman" w:hAnsi="Times New Roman" w:cs="Times New Roman"/>
                <w:bCs/>
                <w:sz w:val="24"/>
                <w:szCs w:val="24"/>
                <w:lang w:eastAsia="lt-LT"/>
              </w:rPr>
              <w:t> Ikimokyklinio amžiaus vaikų pasiekimų ir pažangos lygio, atitinkančio vaiko raidą, dalis (proc.)</w:t>
            </w:r>
          </w:p>
        </w:tc>
        <w:tc>
          <w:tcPr>
            <w:tcW w:w="1417" w:type="dxa"/>
            <w:tcBorders>
              <w:top w:val="nil"/>
              <w:left w:val="nil"/>
              <w:bottom w:val="single" w:sz="4" w:space="0" w:color="auto"/>
              <w:right w:val="single" w:sz="4" w:space="0" w:color="auto"/>
            </w:tcBorders>
            <w:shd w:val="clear" w:color="auto" w:fill="auto"/>
            <w:vAlign w:val="center"/>
            <w:hideMark/>
          </w:tcPr>
          <w:p w14:paraId="63E47265" w14:textId="17A63E4B" w:rsidR="00864B2C" w:rsidRPr="003B5796" w:rsidRDefault="00C773F9" w:rsidP="00864B2C">
            <w:pPr>
              <w:spacing w:after="0" w:line="240" w:lineRule="auto"/>
              <w:jc w:val="center"/>
              <w:rPr>
                <w:rFonts w:ascii="Times New Roman" w:eastAsia="Times New Roman" w:hAnsi="Times New Roman" w:cs="Times New Roman"/>
                <w:b/>
                <w:bCs/>
                <w:color w:val="FF0000"/>
                <w:sz w:val="24"/>
                <w:szCs w:val="24"/>
                <w:highlight w:val="yellow"/>
                <w:lang w:eastAsia="lt-LT"/>
              </w:rPr>
            </w:pPr>
            <w:r w:rsidRPr="003B5796">
              <w:rPr>
                <w:rFonts w:ascii="Times New Roman" w:eastAsia="Times New Roman" w:hAnsi="Times New Roman" w:cs="Times New Roman"/>
                <w:b/>
                <w:bCs/>
                <w:sz w:val="24"/>
                <w:szCs w:val="24"/>
                <w:lang w:eastAsia="lt-LT"/>
              </w:rPr>
              <w:t>87</w:t>
            </w:r>
          </w:p>
        </w:tc>
        <w:tc>
          <w:tcPr>
            <w:tcW w:w="3686" w:type="dxa"/>
            <w:tcBorders>
              <w:top w:val="nil"/>
              <w:left w:val="nil"/>
              <w:bottom w:val="single" w:sz="4" w:space="0" w:color="auto"/>
              <w:right w:val="single" w:sz="4" w:space="0" w:color="auto"/>
            </w:tcBorders>
            <w:shd w:val="clear" w:color="auto" w:fill="auto"/>
            <w:vAlign w:val="center"/>
            <w:hideMark/>
          </w:tcPr>
          <w:p w14:paraId="4E056A6D" w14:textId="6FD56564" w:rsidR="00864B2C" w:rsidRPr="003B5796"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3B5796">
              <w:rPr>
                <w:rFonts w:ascii="Times New Roman" w:eastAsia="Times New Roman" w:hAnsi="Times New Roman" w:cs="Times New Roman"/>
                <w:b/>
                <w:bCs/>
                <w:color w:val="FF0000"/>
                <w:sz w:val="24"/>
                <w:szCs w:val="24"/>
                <w:lang w:eastAsia="lt-LT"/>
              </w:rPr>
              <w:t> </w:t>
            </w:r>
            <w:bookmarkStart w:id="1" w:name="_Hlk98251048"/>
            <w:r w:rsidRPr="003B5796">
              <w:rPr>
                <w:rFonts w:ascii="Times New Roman" w:eastAsia="Times New Roman" w:hAnsi="Times New Roman" w:cs="Times New Roman"/>
                <w:bCs/>
                <w:sz w:val="24"/>
                <w:szCs w:val="24"/>
                <w:lang w:eastAsia="lt-LT"/>
              </w:rPr>
              <w:t>Kauno miesto savivaldybės 2022–2024 metų strateginis veiklos planas</w:t>
            </w:r>
            <w:bookmarkEnd w:id="1"/>
            <w:r w:rsidRPr="003B5796">
              <w:rPr>
                <w:rFonts w:ascii="Times New Roman" w:eastAsia="Times New Roman" w:hAnsi="Times New Roman" w:cs="Times New Roman"/>
                <w:bCs/>
                <w:sz w:val="24"/>
                <w:szCs w:val="24"/>
                <w:lang w:eastAsia="lt-LT"/>
              </w:rPr>
              <w:t xml:space="preserve">, patvirtintas Kauno miesto savivaldybės tarybos 2022 m. </w:t>
            </w:r>
            <w:r w:rsidRPr="003B5796">
              <w:rPr>
                <w:rFonts w:ascii="Times New Roman" w:eastAsia="Times New Roman" w:hAnsi="Times New Roman" w:cs="Times New Roman"/>
                <w:bCs/>
                <w:sz w:val="24"/>
                <w:szCs w:val="24"/>
                <w:lang w:eastAsia="lt-LT"/>
              </w:rPr>
              <w:lastRenderedPageBreak/>
              <w:t>vasario 1 d.   sprendimu Nr. T-3 „Dėl Kauno miesto savivaldybės 2022–2024 metų strateginio veiklos plano patvirtinimo“.</w:t>
            </w:r>
          </w:p>
        </w:tc>
      </w:tr>
      <w:tr w:rsidR="00864B2C" w:rsidRPr="003B5796" w14:paraId="5287938F" w14:textId="77777777" w:rsidTr="000F47C1">
        <w:trPr>
          <w:trHeight w:val="315"/>
        </w:trPr>
        <w:tc>
          <w:tcPr>
            <w:tcW w:w="4140" w:type="dxa"/>
            <w:tcBorders>
              <w:top w:val="nil"/>
              <w:left w:val="single" w:sz="4" w:space="0" w:color="auto"/>
              <w:bottom w:val="single" w:sz="4" w:space="0" w:color="auto"/>
              <w:right w:val="single" w:sz="4" w:space="0" w:color="auto"/>
            </w:tcBorders>
            <w:shd w:val="clear" w:color="auto" w:fill="auto"/>
            <w:vAlign w:val="center"/>
          </w:tcPr>
          <w:p w14:paraId="2289F7F9" w14:textId="7211F9AB" w:rsidR="00864B2C" w:rsidRPr="003B5796" w:rsidRDefault="00864B2C" w:rsidP="00864B2C">
            <w:pPr>
              <w:spacing w:after="0" w:line="240" w:lineRule="auto"/>
              <w:rPr>
                <w:rFonts w:ascii="Times New Roman" w:eastAsia="Times New Roman" w:hAnsi="Times New Roman" w:cs="Times New Roman"/>
                <w:b/>
                <w:bCs/>
                <w:sz w:val="24"/>
                <w:szCs w:val="24"/>
                <w:lang w:eastAsia="lt-LT"/>
              </w:rPr>
            </w:pPr>
          </w:p>
        </w:tc>
        <w:tc>
          <w:tcPr>
            <w:tcW w:w="4536" w:type="dxa"/>
            <w:tcBorders>
              <w:top w:val="nil"/>
              <w:left w:val="nil"/>
              <w:bottom w:val="single" w:sz="4" w:space="0" w:color="auto"/>
              <w:right w:val="single" w:sz="4" w:space="0" w:color="auto"/>
            </w:tcBorders>
            <w:shd w:val="clear" w:color="auto" w:fill="auto"/>
            <w:vAlign w:val="center"/>
            <w:hideMark/>
          </w:tcPr>
          <w:p w14:paraId="21FAC6CD" w14:textId="7380385F" w:rsidR="00864B2C" w:rsidRPr="003B5796" w:rsidRDefault="00864B2C" w:rsidP="00864B2C">
            <w:pPr>
              <w:spacing w:after="0" w:line="240" w:lineRule="auto"/>
              <w:jc w:val="both"/>
              <w:rPr>
                <w:rFonts w:ascii="Times New Roman" w:eastAsia="Times New Roman" w:hAnsi="Times New Roman" w:cs="Times New Roman"/>
                <w:bCs/>
                <w:color w:val="FF0000"/>
                <w:sz w:val="24"/>
                <w:szCs w:val="24"/>
                <w:lang w:eastAsia="lt-LT"/>
              </w:rPr>
            </w:pPr>
            <w:r w:rsidRPr="003B5796">
              <w:rPr>
                <w:rFonts w:ascii="Times New Roman" w:eastAsia="Times New Roman" w:hAnsi="Times New Roman" w:cs="Times New Roman"/>
                <w:b/>
                <w:bCs/>
                <w:color w:val="FF0000"/>
                <w:sz w:val="24"/>
                <w:szCs w:val="24"/>
                <w:lang w:eastAsia="lt-LT"/>
              </w:rPr>
              <w:t> </w:t>
            </w:r>
            <w:r w:rsidRPr="003B5796">
              <w:rPr>
                <w:rFonts w:ascii="Times New Roman" w:eastAsia="Times New Roman" w:hAnsi="Times New Roman" w:cs="Times New Roman"/>
                <w:bCs/>
                <w:sz w:val="24"/>
                <w:szCs w:val="24"/>
                <w:lang w:eastAsia="lt-LT"/>
              </w:rPr>
              <w:t>Labai gerai ir gerai ugdymo kokybę vertinančių tėvų (globėjų, rūpintojų) dalis (proc.)</w:t>
            </w:r>
          </w:p>
        </w:tc>
        <w:tc>
          <w:tcPr>
            <w:tcW w:w="1417" w:type="dxa"/>
            <w:tcBorders>
              <w:top w:val="nil"/>
              <w:left w:val="nil"/>
              <w:bottom w:val="single" w:sz="4" w:space="0" w:color="auto"/>
              <w:right w:val="single" w:sz="4" w:space="0" w:color="auto"/>
            </w:tcBorders>
            <w:shd w:val="clear" w:color="auto" w:fill="auto"/>
            <w:vAlign w:val="center"/>
            <w:hideMark/>
          </w:tcPr>
          <w:p w14:paraId="2CA97AEB" w14:textId="6FC1112C" w:rsidR="00864B2C" w:rsidRPr="003B5796" w:rsidRDefault="00C773F9" w:rsidP="00864B2C">
            <w:pPr>
              <w:spacing w:after="0" w:line="240" w:lineRule="auto"/>
              <w:jc w:val="center"/>
              <w:rPr>
                <w:rFonts w:ascii="Times New Roman" w:eastAsia="Times New Roman" w:hAnsi="Times New Roman" w:cs="Times New Roman"/>
                <w:b/>
                <w:bCs/>
                <w:color w:val="FF0000"/>
                <w:sz w:val="24"/>
                <w:szCs w:val="24"/>
                <w:highlight w:val="yellow"/>
                <w:lang w:eastAsia="lt-LT"/>
              </w:rPr>
            </w:pPr>
            <w:r w:rsidRPr="003B5796">
              <w:rPr>
                <w:rFonts w:ascii="Times New Roman" w:eastAsia="Times New Roman" w:hAnsi="Times New Roman" w:cs="Times New Roman"/>
                <w:b/>
                <w:bCs/>
                <w:sz w:val="24"/>
                <w:szCs w:val="24"/>
                <w:lang w:eastAsia="lt-LT"/>
              </w:rPr>
              <w:t>86</w:t>
            </w:r>
          </w:p>
        </w:tc>
        <w:tc>
          <w:tcPr>
            <w:tcW w:w="3686" w:type="dxa"/>
            <w:tcBorders>
              <w:top w:val="nil"/>
              <w:left w:val="nil"/>
              <w:bottom w:val="single" w:sz="4" w:space="0" w:color="auto"/>
              <w:right w:val="single" w:sz="4" w:space="0" w:color="auto"/>
            </w:tcBorders>
            <w:shd w:val="clear" w:color="auto" w:fill="auto"/>
            <w:vAlign w:val="center"/>
            <w:hideMark/>
          </w:tcPr>
          <w:p w14:paraId="7CDD580B" w14:textId="77777777" w:rsidR="00864B2C" w:rsidRPr="003B5796" w:rsidRDefault="00864B2C" w:rsidP="00864B2C">
            <w:pPr>
              <w:spacing w:after="0" w:line="240" w:lineRule="auto"/>
              <w:rPr>
                <w:rFonts w:ascii="Times New Roman" w:eastAsia="Times New Roman" w:hAnsi="Times New Roman" w:cs="Times New Roman"/>
                <w:b/>
                <w:bCs/>
                <w:color w:val="FF0000"/>
                <w:sz w:val="24"/>
                <w:szCs w:val="24"/>
                <w:lang w:eastAsia="lt-LT"/>
              </w:rPr>
            </w:pPr>
            <w:r w:rsidRPr="003B5796">
              <w:rPr>
                <w:rFonts w:ascii="Times New Roman" w:eastAsia="Times New Roman" w:hAnsi="Times New Roman" w:cs="Times New Roman"/>
                <w:b/>
                <w:bCs/>
                <w:color w:val="FF0000"/>
                <w:sz w:val="24"/>
                <w:szCs w:val="24"/>
                <w:lang w:eastAsia="lt-LT"/>
              </w:rPr>
              <w:t> </w:t>
            </w:r>
          </w:p>
        </w:tc>
      </w:tr>
      <w:tr w:rsidR="00864B2C" w:rsidRPr="003B5796" w14:paraId="34A898E0" w14:textId="77777777" w:rsidTr="000F47C1">
        <w:trPr>
          <w:trHeight w:val="315"/>
        </w:trPr>
        <w:tc>
          <w:tcPr>
            <w:tcW w:w="4140" w:type="dxa"/>
            <w:tcBorders>
              <w:top w:val="nil"/>
              <w:left w:val="single" w:sz="4" w:space="0" w:color="auto"/>
              <w:bottom w:val="single" w:sz="4" w:space="0" w:color="auto"/>
              <w:right w:val="single" w:sz="4" w:space="0" w:color="auto"/>
            </w:tcBorders>
            <w:shd w:val="clear" w:color="auto" w:fill="auto"/>
            <w:vAlign w:val="center"/>
          </w:tcPr>
          <w:p w14:paraId="3634AEA4" w14:textId="36A40A3C" w:rsidR="00864B2C" w:rsidRPr="003B5796" w:rsidRDefault="00864B2C" w:rsidP="00864B2C">
            <w:pPr>
              <w:spacing w:after="0" w:line="240" w:lineRule="auto"/>
              <w:rPr>
                <w:rFonts w:ascii="Times New Roman" w:eastAsia="Times New Roman" w:hAnsi="Times New Roman" w:cs="Times New Roman"/>
                <w:b/>
                <w:bCs/>
                <w:sz w:val="24"/>
                <w:szCs w:val="24"/>
                <w:lang w:eastAsia="lt-LT"/>
              </w:rPr>
            </w:pPr>
          </w:p>
        </w:tc>
        <w:tc>
          <w:tcPr>
            <w:tcW w:w="4536" w:type="dxa"/>
            <w:tcBorders>
              <w:top w:val="nil"/>
              <w:left w:val="nil"/>
              <w:bottom w:val="single" w:sz="4" w:space="0" w:color="auto"/>
              <w:right w:val="single" w:sz="4" w:space="0" w:color="auto"/>
            </w:tcBorders>
            <w:shd w:val="clear" w:color="auto" w:fill="auto"/>
            <w:vAlign w:val="center"/>
            <w:hideMark/>
          </w:tcPr>
          <w:p w14:paraId="1E1C8D51" w14:textId="1A2158EB" w:rsidR="00864B2C" w:rsidRPr="003B5796" w:rsidRDefault="00864B2C" w:rsidP="00864B2C">
            <w:pPr>
              <w:spacing w:after="0" w:line="240" w:lineRule="auto"/>
              <w:rPr>
                <w:rFonts w:ascii="Times New Roman" w:eastAsia="Times New Roman" w:hAnsi="Times New Roman" w:cs="Times New Roman"/>
                <w:bCs/>
                <w:color w:val="FF0000"/>
                <w:sz w:val="24"/>
                <w:szCs w:val="24"/>
                <w:lang w:eastAsia="lt-LT"/>
              </w:rPr>
            </w:pPr>
            <w:r w:rsidRPr="003B5796">
              <w:rPr>
                <w:rFonts w:ascii="Times New Roman" w:eastAsia="Times New Roman" w:hAnsi="Times New Roman" w:cs="Times New Roman"/>
                <w:b/>
                <w:bCs/>
                <w:color w:val="FF0000"/>
                <w:sz w:val="24"/>
                <w:szCs w:val="24"/>
                <w:lang w:eastAsia="lt-LT"/>
              </w:rPr>
              <w:t> </w:t>
            </w:r>
            <w:r w:rsidRPr="003B5796">
              <w:rPr>
                <w:rFonts w:ascii="Times New Roman" w:eastAsia="Times New Roman" w:hAnsi="Times New Roman" w:cs="Times New Roman"/>
                <w:bCs/>
                <w:sz w:val="24"/>
                <w:szCs w:val="24"/>
                <w:lang w:eastAsia="lt-LT"/>
              </w:rPr>
              <w:t>Labai gerai ir gerai vaiko savijautą vertinančių tėvų (globėjų, įtėvių, rūpintojų) dalis (proc.)</w:t>
            </w:r>
          </w:p>
        </w:tc>
        <w:tc>
          <w:tcPr>
            <w:tcW w:w="1417" w:type="dxa"/>
            <w:tcBorders>
              <w:top w:val="nil"/>
              <w:left w:val="nil"/>
              <w:bottom w:val="single" w:sz="4" w:space="0" w:color="auto"/>
              <w:right w:val="single" w:sz="4" w:space="0" w:color="auto"/>
            </w:tcBorders>
            <w:shd w:val="clear" w:color="auto" w:fill="auto"/>
            <w:vAlign w:val="center"/>
            <w:hideMark/>
          </w:tcPr>
          <w:p w14:paraId="486617B2" w14:textId="1A676B1C" w:rsidR="00864B2C" w:rsidRPr="003B5796" w:rsidRDefault="00C773F9" w:rsidP="00864B2C">
            <w:pPr>
              <w:spacing w:after="0" w:line="240" w:lineRule="auto"/>
              <w:jc w:val="center"/>
              <w:rPr>
                <w:rFonts w:ascii="Times New Roman" w:eastAsia="Times New Roman" w:hAnsi="Times New Roman" w:cs="Times New Roman"/>
                <w:b/>
                <w:bCs/>
                <w:color w:val="FF0000"/>
                <w:sz w:val="24"/>
                <w:szCs w:val="24"/>
                <w:highlight w:val="yellow"/>
                <w:lang w:eastAsia="lt-LT"/>
              </w:rPr>
            </w:pPr>
            <w:r w:rsidRPr="003B5796">
              <w:rPr>
                <w:rFonts w:ascii="Times New Roman" w:eastAsia="Times New Roman" w:hAnsi="Times New Roman" w:cs="Times New Roman"/>
                <w:b/>
                <w:bCs/>
                <w:sz w:val="24"/>
                <w:szCs w:val="24"/>
                <w:lang w:eastAsia="lt-LT"/>
              </w:rPr>
              <w:t>87</w:t>
            </w:r>
          </w:p>
        </w:tc>
        <w:tc>
          <w:tcPr>
            <w:tcW w:w="3686" w:type="dxa"/>
            <w:tcBorders>
              <w:top w:val="nil"/>
              <w:left w:val="nil"/>
              <w:bottom w:val="single" w:sz="4" w:space="0" w:color="auto"/>
              <w:right w:val="single" w:sz="4" w:space="0" w:color="auto"/>
            </w:tcBorders>
            <w:shd w:val="clear" w:color="auto" w:fill="auto"/>
            <w:vAlign w:val="center"/>
            <w:hideMark/>
          </w:tcPr>
          <w:p w14:paraId="0FA7D525" w14:textId="77777777" w:rsidR="00864B2C" w:rsidRPr="003B5796" w:rsidRDefault="00864B2C" w:rsidP="00864B2C">
            <w:pPr>
              <w:spacing w:after="0" w:line="240" w:lineRule="auto"/>
              <w:rPr>
                <w:rFonts w:ascii="Times New Roman" w:eastAsia="Times New Roman" w:hAnsi="Times New Roman" w:cs="Times New Roman"/>
                <w:b/>
                <w:bCs/>
                <w:color w:val="FF0000"/>
                <w:sz w:val="24"/>
                <w:szCs w:val="24"/>
                <w:lang w:eastAsia="lt-LT"/>
              </w:rPr>
            </w:pPr>
            <w:r w:rsidRPr="003B5796">
              <w:rPr>
                <w:rFonts w:ascii="Times New Roman" w:eastAsia="Times New Roman" w:hAnsi="Times New Roman" w:cs="Times New Roman"/>
                <w:b/>
                <w:bCs/>
                <w:color w:val="FF0000"/>
                <w:sz w:val="24"/>
                <w:szCs w:val="24"/>
                <w:lang w:eastAsia="lt-LT"/>
              </w:rPr>
              <w:t> </w:t>
            </w:r>
          </w:p>
        </w:tc>
      </w:tr>
      <w:tr w:rsidR="00864B2C" w:rsidRPr="003B5796" w14:paraId="1D78CB3A" w14:textId="77777777" w:rsidTr="000F47C1">
        <w:trPr>
          <w:trHeight w:val="315"/>
        </w:trPr>
        <w:tc>
          <w:tcPr>
            <w:tcW w:w="4140" w:type="dxa"/>
            <w:tcBorders>
              <w:top w:val="nil"/>
              <w:left w:val="single" w:sz="4" w:space="0" w:color="auto"/>
              <w:bottom w:val="single" w:sz="4" w:space="0" w:color="auto"/>
              <w:right w:val="single" w:sz="4" w:space="0" w:color="auto"/>
            </w:tcBorders>
            <w:shd w:val="clear" w:color="auto" w:fill="auto"/>
            <w:vAlign w:val="center"/>
          </w:tcPr>
          <w:p w14:paraId="0F770B2F" w14:textId="77777777" w:rsidR="00864B2C" w:rsidRPr="003B5796" w:rsidRDefault="00864B2C" w:rsidP="00864B2C">
            <w:pPr>
              <w:spacing w:after="0" w:line="240" w:lineRule="auto"/>
              <w:rPr>
                <w:rFonts w:ascii="Times New Roman" w:eastAsia="Times New Roman" w:hAnsi="Times New Roman" w:cs="Times New Roman"/>
                <w:b/>
                <w:bCs/>
                <w:sz w:val="24"/>
                <w:szCs w:val="24"/>
                <w:lang w:eastAsia="lt-LT"/>
              </w:rPr>
            </w:pPr>
          </w:p>
        </w:tc>
        <w:tc>
          <w:tcPr>
            <w:tcW w:w="4536" w:type="dxa"/>
            <w:tcBorders>
              <w:top w:val="nil"/>
              <w:left w:val="nil"/>
              <w:bottom w:val="single" w:sz="4" w:space="0" w:color="auto"/>
              <w:right w:val="single" w:sz="4" w:space="0" w:color="auto"/>
            </w:tcBorders>
            <w:shd w:val="clear" w:color="auto" w:fill="auto"/>
            <w:vAlign w:val="center"/>
          </w:tcPr>
          <w:p w14:paraId="64F4C4E4" w14:textId="284E72EE" w:rsidR="00864B2C" w:rsidRPr="003B5796" w:rsidRDefault="00864B2C" w:rsidP="00864B2C">
            <w:pPr>
              <w:spacing w:after="0" w:line="240" w:lineRule="auto"/>
              <w:rPr>
                <w:rFonts w:ascii="Times New Roman" w:eastAsia="Times New Roman" w:hAnsi="Times New Roman" w:cs="Times New Roman"/>
                <w:bCs/>
                <w:color w:val="FF0000"/>
                <w:sz w:val="24"/>
                <w:szCs w:val="24"/>
                <w:lang w:eastAsia="lt-LT"/>
              </w:rPr>
            </w:pPr>
            <w:r w:rsidRPr="003B5796">
              <w:rPr>
                <w:rFonts w:ascii="Times New Roman" w:eastAsia="Times New Roman" w:hAnsi="Times New Roman" w:cs="Times New Roman"/>
                <w:bCs/>
                <w:sz w:val="24"/>
                <w:szCs w:val="24"/>
                <w:lang w:eastAsia="lt-LT"/>
              </w:rPr>
              <w:t>Vienam pedagogui tenkantis vaikų skaičius (</w:t>
            </w:r>
            <w:proofErr w:type="spellStart"/>
            <w:r w:rsidRPr="003B5796">
              <w:rPr>
                <w:rFonts w:ascii="Times New Roman" w:eastAsia="Times New Roman" w:hAnsi="Times New Roman" w:cs="Times New Roman"/>
                <w:bCs/>
                <w:sz w:val="24"/>
                <w:szCs w:val="24"/>
                <w:lang w:eastAsia="lt-LT"/>
              </w:rPr>
              <w:t>žm</w:t>
            </w:r>
            <w:proofErr w:type="spellEnd"/>
            <w:r w:rsidRPr="003B5796">
              <w:rPr>
                <w:rFonts w:ascii="Times New Roman" w:eastAsia="Times New Roman" w:hAnsi="Times New Roman" w:cs="Times New Roman"/>
                <w:bCs/>
                <w:sz w:val="24"/>
                <w:szCs w:val="24"/>
                <w:lang w:eastAsia="lt-LT"/>
              </w:rPr>
              <w:t>. sk.)</w:t>
            </w:r>
          </w:p>
        </w:tc>
        <w:tc>
          <w:tcPr>
            <w:tcW w:w="1417" w:type="dxa"/>
            <w:tcBorders>
              <w:top w:val="nil"/>
              <w:left w:val="nil"/>
              <w:bottom w:val="single" w:sz="4" w:space="0" w:color="auto"/>
              <w:right w:val="single" w:sz="4" w:space="0" w:color="auto"/>
            </w:tcBorders>
            <w:shd w:val="clear" w:color="auto" w:fill="auto"/>
            <w:vAlign w:val="center"/>
          </w:tcPr>
          <w:p w14:paraId="1D324F39" w14:textId="5C39A8D2" w:rsidR="00864B2C" w:rsidRPr="003B5796" w:rsidRDefault="00C773F9" w:rsidP="00864B2C">
            <w:pPr>
              <w:spacing w:after="0" w:line="240" w:lineRule="auto"/>
              <w:jc w:val="center"/>
              <w:rPr>
                <w:rFonts w:ascii="Times New Roman" w:eastAsia="Times New Roman" w:hAnsi="Times New Roman" w:cs="Times New Roman"/>
                <w:b/>
                <w:bCs/>
                <w:sz w:val="24"/>
                <w:szCs w:val="24"/>
                <w:highlight w:val="yellow"/>
                <w:lang w:eastAsia="lt-LT"/>
              </w:rPr>
            </w:pPr>
            <w:r w:rsidRPr="003B5796">
              <w:rPr>
                <w:rFonts w:ascii="Times New Roman" w:eastAsia="Times New Roman" w:hAnsi="Times New Roman" w:cs="Times New Roman"/>
                <w:b/>
                <w:bCs/>
                <w:sz w:val="24"/>
                <w:szCs w:val="24"/>
                <w:lang w:eastAsia="lt-LT"/>
              </w:rPr>
              <w:t>10</w:t>
            </w:r>
          </w:p>
        </w:tc>
        <w:tc>
          <w:tcPr>
            <w:tcW w:w="3686" w:type="dxa"/>
            <w:tcBorders>
              <w:top w:val="nil"/>
              <w:left w:val="nil"/>
              <w:bottom w:val="single" w:sz="4" w:space="0" w:color="auto"/>
              <w:right w:val="single" w:sz="4" w:space="0" w:color="auto"/>
            </w:tcBorders>
            <w:shd w:val="clear" w:color="auto" w:fill="auto"/>
            <w:vAlign w:val="center"/>
          </w:tcPr>
          <w:p w14:paraId="2E1602DE" w14:textId="77777777" w:rsidR="00864B2C" w:rsidRPr="003B5796" w:rsidRDefault="00864B2C" w:rsidP="00864B2C">
            <w:pPr>
              <w:spacing w:after="0" w:line="240" w:lineRule="auto"/>
              <w:rPr>
                <w:rFonts w:ascii="Times New Roman" w:eastAsia="Times New Roman" w:hAnsi="Times New Roman" w:cs="Times New Roman"/>
                <w:b/>
                <w:bCs/>
                <w:color w:val="FF0000"/>
                <w:sz w:val="24"/>
                <w:szCs w:val="24"/>
                <w:lang w:eastAsia="lt-LT"/>
              </w:rPr>
            </w:pPr>
          </w:p>
        </w:tc>
      </w:tr>
      <w:tr w:rsidR="00864B2C" w:rsidRPr="003B5796" w14:paraId="37138021" w14:textId="77777777" w:rsidTr="000F47C1">
        <w:trPr>
          <w:trHeight w:val="792"/>
        </w:trPr>
        <w:tc>
          <w:tcPr>
            <w:tcW w:w="4140" w:type="dxa"/>
            <w:tcBorders>
              <w:top w:val="nil"/>
              <w:left w:val="single" w:sz="4" w:space="0" w:color="auto"/>
              <w:bottom w:val="single" w:sz="4" w:space="0" w:color="auto"/>
              <w:right w:val="single" w:sz="4" w:space="0" w:color="auto"/>
            </w:tcBorders>
            <w:shd w:val="clear" w:color="000000" w:fill="FFFFFF"/>
            <w:vAlign w:val="center"/>
            <w:hideMark/>
          </w:tcPr>
          <w:p w14:paraId="42FD9833" w14:textId="77777777" w:rsidR="00864B2C" w:rsidRPr="003B5796"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3B5796">
              <w:rPr>
                <w:rFonts w:ascii="Times New Roman" w:eastAsia="Times New Roman" w:hAnsi="Times New Roman" w:cs="Times New Roman"/>
                <w:color w:val="000000"/>
                <w:sz w:val="24"/>
                <w:szCs w:val="24"/>
                <w:lang w:eastAsia="lt-LT"/>
              </w:rPr>
              <w:t>Metiniai savivaldybės biudžeto asignavimai</w:t>
            </w:r>
          </w:p>
        </w:tc>
        <w:tc>
          <w:tcPr>
            <w:tcW w:w="9639" w:type="dxa"/>
            <w:gridSpan w:val="3"/>
            <w:tcBorders>
              <w:top w:val="single" w:sz="4" w:space="0" w:color="auto"/>
              <w:left w:val="nil"/>
              <w:bottom w:val="single" w:sz="4" w:space="0" w:color="auto"/>
              <w:right w:val="single" w:sz="4" w:space="0" w:color="auto"/>
            </w:tcBorders>
            <w:shd w:val="clear" w:color="auto" w:fill="auto"/>
            <w:vAlign w:val="center"/>
            <w:hideMark/>
          </w:tcPr>
          <w:p w14:paraId="15C4B9AB" w14:textId="17324D98" w:rsidR="00864B2C" w:rsidRPr="003B5796" w:rsidRDefault="002B298B" w:rsidP="00864B2C">
            <w:pPr>
              <w:spacing w:after="0" w:line="240" w:lineRule="auto"/>
              <w:rPr>
                <w:rFonts w:ascii="Times New Roman" w:eastAsia="Times New Roman" w:hAnsi="Times New Roman" w:cs="Times New Roman"/>
                <w:b/>
                <w:bCs/>
                <w:sz w:val="24"/>
                <w:szCs w:val="24"/>
                <w:lang w:eastAsia="lt-LT"/>
              </w:rPr>
            </w:pPr>
            <w:r w:rsidRPr="003B5796">
              <w:rPr>
                <w:rFonts w:ascii="Times New Roman" w:eastAsia="Times New Roman" w:hAnsi="Times New Roman" w:cs="Times New Roman"/>
                <w:b/>
                <w:bCs/>
                <w:sz w:val="24"/>
                <w:szCs w:val="24"/>
                <w:lang w:eastAsia="lt-LT"/>
              </w:rPr>
              <w:t>518245</w:t>
            </w:r>
            <w:r w:rsidR="00864B2C" w:rsidRPr="003B5796">
              <w:rPr>
                <w:rFonts w:ascii="Times New Roman" w:eastAsia="Times New Roman" w:hAnsi="Times New Roman" w:cs="Times New Roman"/>
                <w:b/>
                <w:bCs/>
                <w:sz w:val="24"/>
                <w:szCs w:val="24"/>
                <w:lang w:eastAsia="lt-LT"/>
              </w:rPr>
              <w:t xml:space="preserve"> tūkst. eurų </w:t>
            </w:r>
            <w:r w:rsidR="00864B2C" w:rsidRPr="003B5796">
              <w:rPr>
                <w:rFonts w:ascii="Times New Roman" w:eastAsia="Times New Roman" w:hAnsi="Times New Roman" w:cs="Times New Roman"/>
                <w:bCs/>
                <w:sz w:val="24"/>
                <w:szCs w:val="24"/>
                <w:lang w:eastAsia="lt-LT"/>
              </w:rPr>
              <w:t>(bendra įstaigai skirta lėšų suma)</w:t>
            </w:r>
            <w:r w:rsidR="00864B2C" w:rsidRPr="003B5796">
              <w:rPr>
                <w:rFonts w:ascii="Times New Roman" w:eastAsia="Times New Roman" w:hAnsi="Times New Roman" w:cs="Times New Roman"/>
                <w:b/>
                <w:bCs/>
                <w:sz w:val="24"/>
                <w:szCs w:val="24"/>
                <w:lang w:eastAsia="lt-LT"/>
              </w:rPr>
              <w:t xml:space="preserve">: </w:t>
            </w:r>
            <w:r w:rsidR="00864B2C" w:rsidRPr="003B5796">
              <w:rPr>
                <w:rFonts w:ascii="Times New Roman" w:eastAsia="Times New Roman" w:hAnsi="Times New Roman" w:cs="Times New Roman"/>
                <w:b/>
                <w:bCs/>
                <w:sz w:val="24"/>
                <w:szCs w:val="24"/>
                <w:lang w:eastAsia="lt-LT"/>
              </w:rPr>
              <w:br/>
            </w:r>
          </w:p>
        </w:tc>
      </w:tr>
      <w:tr w:rsidR="00864B2C" w:rsidRPr="003B5796" w14:paraId="79B207AD" w14:textId="77777777" w:rsidTr="000F47C1">
        <w:trPr>
          <w:trHeight w:val="900"/>
        </w:trPr>
        <w:tc>
          <w:tcPr>
            <w:tcW w:w="4140" w:type="dxa"/>
            <w:tcBorders>
              <w:top w:val="nil"/>
              <w:left w:val="single" w:sz="4" w:space="0" w:color="auto"/>
              <w:bottom w:val="single" w:sz="4" w:space="0" w:color="auto"/>
              <w:right w:val="single" w:sz="4" w:space="0" w:color="auto"/>
            </w:tcBorders>
            <w:shd w:val="clear" w:color="000000" w:fill="FFFFFF"/>
            <w:vAlign w:val="center"/>
            <w:hideMark/>
          </w:tcPr>
          <w:p w14:paraId="022755DF" w14:textId="77777777" w:rsidR="00864B2C" w:rsidRPr="003B5796" w:rsidRDefault="00864B2C" w:rsidP="00864B2C">
            <w:pPr>
              <w:spacing w:after="0" w:line="240" w:lineRule="auto"/>
              <w:jc w:val="right"/>
              <w:rPr>
                <w:rFonts w:ascii="Times New Roman" w:eastAsia="Times New Roman" w:hAnsi="Times New Roman" w:cs="Times New Roman"/>
                <w:color w:val="000000"/>
                <w:sz w:val="24"/>
                <w:szCs w:val="24"/>
                <w:lang w:eastAsia="lt-LT"/>
              </w:rPr>
            </w:pPr>
            <w:r w:rsidRPr="003B5796">
              <w:rPr>
                <w:rFonts w:ascii="Times New Roman" w:eastAsia="Times New Roman" w:hAnsi="Times New Roman" w:cs="Times New Roman"/>
                <w:color w:val="000000"/>
                <w:sz w:val="24"/>
                <w:szCs w:val="24"/>
                <w:lang w:eastAsia="lt-LT"/>
              </w:rPr>
              <w:t xml:space="preserve">Veiklos planu prisidedama siekiant šių  </w:t>
            </w:r>
            <w:r w:rsidRPr="003B5796">
              <w:rPr>
                <w:rFonts w:ascii="Times New Roman" w:eastAsia="Times New Roman" w:hAnsi="Times New Roman" w:cs="Times New Roman"/>
                <w:color w:val="000000"/>
                <w:sz w:val="24"/>
                <w:szCs w:val="24"/>
                <w:lang w:eastAsia="lt-LT"/>
              </w:rPr>
              <w:br/>
            </w:r>
            <w:r w:rsidRPr="003B5796">
              <w:rPr>
                <w:rFonts w:ascii="Times New Roman" w:eastAsia="Times New Roman" w:hAnsi="Times New Roman" w:cs="Times New Roman"/>
                <w:sz w:val="24"/>
                <w:szCs w:val="24"/>
                <w:lang w:eastAsia="lt-LT"/>
              </w:rPr>
              <w:t xml:space="preserve">Kauno miesto savivaldybės n – (n + 2) metų </w:t>
            </w:r>
            <w:r w:rsidRPr="003B5796">
              <w:rPr>
                <w:rFonts w:ascii="Times New Roman" w:eastAsia="Times New Roman" w:hAnsi="Times New Roman" w:cs="Times New Roman"/>
                <w:sz w:val="24"/>
                <w:szCs w:val="24"/>
                <w:lang w:eastAsia="lt-LT"/>
              </w:rPr>
              <w:br/>
              <w:t>strateginio veiklos plano tikslų ir uždavinių</w:t>
            </w:r>
          </w:p>
        </w:tc>
        <w:tc>
          <w:tcPr>
            <w:tcW w:w="9639" w:type="dxa"/>
            <w:gridSpan w:val="3"/>
            <w:tcBorders>
              <w:top w:val="single" w:sz="4" w:space="0" w:color="auto"/>
              <w:left w:val="nil"/>
              <w:bottom w:val="single" w:sz="4" w:space="0" w:color="auto"/>
              <w:right w:val="single" w:sz="4" w:space="0" w:color="000000"/>
            </w:tcBorders>
            <w:shd w:val="clear" w:color="auto" w:fill="auto"/>
            <w:vAlign w:val="center"/>
            <w:hideMark/>
          </w:tcPr>
          <w:p w14:paraId="3A16045C" w14:textId="13FA7D65" w:rsidR="00864B2C" w:rsidRPr="003B5796" w:rsidRDefault="00864B2C" w:rsidP="00864B2C">
            <w:pPr>
              <w:spacing w:after="0" w:line="240" w:lineRule="auto"/>
              <w:rPr>
                <w:rFonts w:ascii="Times New Roman" w:eastAsia="Times New Roman" w:hAnsi="Times New Roman" w:cs="Times New Roman"/>
                <w:b/>
                <w:bCs/>
                <w:sz w:val="24"/>
                <w:szCs w:val="24"/>
                <w:lang w:eastAsia="lt-LT"/>
              </w:rPr>
            </w:pPr>
            <w:r w:rsidRPr="003B5796">
              <w:rPr>
                <w:rFonts w:ascii="Times New Roman" w:eastAsia="Times New Roman" w:hAnsi="Times New Roman" w:cs="Times New Roman"/>
                <w:b/>
                <w:bCs/>
                <w:sz w:val="24"/>
                <w:szCs w:val="24"/>
                <w:lang w:eastAsia="lt-LT"/>
              </w:rPr>
              <w:t> </w:t>
            </w:r>
            <w:bookmarkStart w:id="2" w:name="_Hlk98234061"/>
            <w:r w:rsidRPr="003B5796">
              <w:rPr>
                <w:rFonts w:ascii="Times New Roman" w:hAnsi="Times New Roman" w:cs="Times New Roman"/>
                <w:b/>
                <w:sz w:val="24"/>
                <w:szCs w:val="24"/>
              </w:rPr>
              <w:t>Kauno miesto savivaldybės 2022–2024 metų strateginis veiklos planas.</w:t>
            </w:r>
            <w:bookmarkEnd w:id="2"/>
          </w:p>
        </w:tc>
      </w:tr>
    </w:tbl>
    <w:p w14:paraId="1BD9BD31" w14:textId="77777777" w:rsidR="00787525" w:rsidRPr="003B5796" w:rsidRDefault="00787525" w:rsidP="00471516">
      <w:pPr>
        <w:spacing w:after="0" w:line="360" w:lineRule="auto"/>
        <w:jc w:val="center"/>
        <w:rPr>
          <w:rFonts w:ascii="Times New Roman" w:hAnsi="Times New Roman" w:cs="Times New Roman"/>
          <w:b/>
          <w:sz w:val="24"/>
          <w:szCs w:val="24"/>
        </w:rPr>
      </w:pPr>
    </w:p>
    <w:p w14:paraId="1336C423" w14:textId="77777777" w:rsidR="005D5393" w:rsidRPr="003B5796" w:rsidRDefault="005D5393" w:rsidP="00471516">
      <w:pPr>
        <w:spacing w:after="0" w:line="360" w:lineRule="auto"/>
        <w:jc w:val="center"/>
        <w:rPr>
          <w:rFonts w:ascii="Times New Roman" w:hAnsi="Times New Roman" w:cs="Times New Roman"/>
          <w:b/>
          <w:sz w:val="24"/>
          <w:szCs w:val="24"/>
        </w:rPr>
      </w:pPr>
      <w:r w:rsidRPr="003B5796">
        <w:rPr>
          <w:rFonts w:ascii="Times New Roman" w:hAnsi="Times New Roman" w:cs="Times New Roman"/>
          <w:b/>
          <w:sz w:val="24"/>
          <w:szCs w:val="24"/>
        </w:rPr>
        <w:t>I SKYRIUS</w:t>
      </w:r>
    </w:p>
    <w:p w14:paraId="0E37BF56" w14:textId="130949B4" w:rsidR="0052797A" w:rsidRPr="003B5796" w:rsidRDefault="005D5393" w:rsidP="000E0445">
      <w:pPr>
        <w:spacing w:after="0" w:line="360" w:lineRule="auto"/>
        <w:jc w:val="center"/>
        <w:rPr>
          <w:rFonts w:ascii="Times New Roman" w:hAnsi="Times New Roman" w:cs="Times New Roman"/>
          <w:b/>
          <w:sz w:val="24"/>
          <w:szCs w:val="24"/>
        </w:rPr>
      </w:pPr>
      <w:r w:rsidRPr="003B5796">
        <w:rPr>
          <w:rFonts w:ascii="Times New Roman" w:hAnsi="Times New Roman" w:cs="Times New Roman"/>
          <w:b/>
          <w:sz w:val="24"/>
          <w:szCs w:val="24"/>
        </w:rPr>
        <w:t>VEIKLOS KONTEKSTAS</w:t>
      </w:r>
    </w:p>
    <w:p w14:paraId="665D4678" w14:textId="77777777" w:rsidR="00A4246D" w:rsidRPr="003B5796" w:rsidRDefault="00A4246D" w:rsidP="000E0445">
      <w:pPr>
        <w:spacing w:after="0" w:line="360" w:lineRule="auto"/>
        <w:jc w:val="center"/>
        <w:rPr>
          <w:rFonts w:ascii="Times New Roman" w:hAnsi="Times New Roman" w:cs="Times New Roman"/>
          <w:b/>
          <w:sz w:val="24"/>
          <w:szCs w:val="24"/>
        </w:rPr>
      </w:pPr>
    </w:p>
    <w:p w14:paraId="546D78DC" w14:textId="613C1F33" w:rsidR="00BB08F1" w:rsidRPr="003B5796" w:rsidRDefault="00BB08F1" w:rsidP="00552814">
      <w:pPr>
        <w:spacing w:after="0" w:line="276" w:lineRule="auto"/>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                   Kauno lopšelio-darželio „Volungėlė“ 2019-2021 metų strateginis planas parengtas vadovaujantis Valstybine švietimo 2013-2022 metams strategija, LR Švietimo įstatymu, Lietuvos pažangos strategija ,,Lietuva 2030“,  Kauno miesto strateginio  plėtros plano 2016-2022 metų laikotarpiui numatytais strateginiais tikslais ir uždaviniais, Lietuvos Respublikos Vyriausybės patvirtinta Strateginio planavimo metodika, atsižvelgiant į socialinės aplinkos ypatumus, bendruomenės narių pasiūlymus bei įstaigos vykdomą veiklą ir turimus išteklius. </w:t>
      </w:r>
      <w:r w:rsidR="00C559A3" w:rsidRPr="003B5796">
        <w:rPr>
          <w:rFonts w:ascii="Times New Roman" w:eastAsia="Times New Roman" w:hAnsi="Times New Roman" w:cs="Times New Roman"/>
          <w:bCs/>
          <w:sz w:val="24"/>
          <w:szCs w:val="24"/>
          <w:lang w:eastAsia="lt-LT"/>
        </w:rPr>
        <w:t>Kauno miesto savivaldybės 2022–2024 metų strateginiu veiklos plano tikslais.</w:t>
      </w:r>
    </w:p>
    <w:p w14:paraId="06C28497" w14:textId="5C62864A" w:rsidR="00BB08F1" w:rsidRPr="003B5796" w:rsidRDefault="00BB08F1" w:rsidP="00552814">
      <w:pPr>
        <w:spacing w:after="0" w:line="276" w:lineRule="auto"/>
        <w:ind w:firstLine="1298"/>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color w:val="000000"/>
          <w:sz w:val="24"/>
          <w:szCs w:val="24"/>
          <w:lang w:eastAsia="lt-LT"/>
        </w:rPr>
        <w:lastRenderedPageBreak/>
        <w:t>Kauno lopšelio–darželio  ,,Volungėlė“  20</w:t>
      </w:r>
      <w:r w:rsidR="00D357A4" w:rsidRPr="003B5796">
        <w:rPr>
          <w:rFonts w:ascii="Times New Roman" w:eastAsia="Times New Roman" w:hAnsi="Times New Roman" w:cs="Times New Roman"/>
          <w:color w:val="000000"/>
          <w:sz w:val="24"/>
          <w:szCs w:val="24"/>
          <w:lang w:eastAsia="lt-LT"/>
        </w:rPr>
        <w:t>22</w:t>
      </w:r>
      <w:r w:rsidRPr="003B5796">
        <w:rPr>
          <w:rFonts w:ascii="Times New Roman" w:eastAsia="Times New Roman" w:hAnsi="Times New Roman" w:cs="Times New Roman"/>
          <w:color w:val="000000"/>
          <w:sz w:val="24"/>
          <w:szCs w:val="24"/>
          <w:lang w:eastAsia="lt-LT"/>
        </w:rPr>
        <w:t xml:space="preserve"> - 202</w:t>
      </w:r>
      <w:r w:rsidR="00D357A4" w:rsidRPr="003B5796">
        <w:rPr>
          <w:rFonts w:ascii="Times New Roman" w:eastAsia="Times New Roman" w:hAnsi="Times New Roman" w:cs="Times New Roman"/>
          <w:color w:val="000000"/>
          <w:sz w:val="24"/>
          <w:szCs w:val="24"/>
          <w:lang w:eastAsia="lt-LT"/>
        </w:rPr>
        <w:t>4</w:t>
      </w:r>
      <w:r w:rsidRPr="003B5796">
        <w:rPr>
          <w:rFonts w:ascii="Times New Roman" w:eastAsia="Times New Roman" w:hAnsi="Times New Roman" w:cs="Times New Roman"/>
          <w:color w:val="000000"/>
          <w:sz w:val="24"/>
          <w:szCs w:val="24"/>
          <w:lang w:eastAsia="lt-LT"/>
        </w:rPr>
        <w:t xml:space="preserve"> metų strateginis planas yra trejų metų strateginio planavimo dokumentas, nustatantis lopšelio-darželio  veiklos viziją, tikslus, uždavinius ir siektinus rezultatus iki 2021 metų. Strateginio plano rengimo procesu siekiama suvienyti darželio bendruomenę, telkti ją bendriems tikslams, gerinti ugdymo(</w:t>
      </w:r>
      <w:proofErr w:type="spellStart"/>
      <w:r w:rsidRPr="003B5796">
        <w:rPr>
          <w:rFonts w:ascii="Times New Roman" w:eastAsia="Times New Roman" w:hAnsi="Times New Roman" w:cs="Times New Roman"/>
          <w:color w:val="000000"/>
          <w:sz w:val="24"/>
          <w:szCs w:val="24"/>
          <w:lang w:eastAsia="lt-LT"/>
        </w:rPr>
        <w:t>si</w:t>
      </w:r>
      <w:proofErr w:type="spellEnd"/>
      <w:r w:rsidRPr="003B5796">
        <w:rPr>
          <w:rFonts w:ascii="Times New Roman" w:eastAsia="Times New Roman" w:hAnsi="Times New Roman" w:cs="Times New Roman"/>
          <w:color w:val="000000"/>
          <w:sz w:val="24"/>
          <w:szCs w:val="24"/>
          <w:lang w:eastAsia="lt-LT"/>
        </w:rPr>
        <w:t>) kokybę, stiprinti tapatumo jausmą, didinti įsipareigojimą darželio tobulinimui.</w:t>
      </w:r>
      <w:r w:rsidRPr="003B5796">
        <w:rPr>
          <w:rFonts w:ascii="Times New Roman" w:eastAsia="Times New Roman" w:hAnsi="Times New Roman" w:cs="Times New Roman"/>
          <w:sz w:val="24"/>
          <w:szCs w:val="24"/>
          <w:lang w:eastAsia="lt-LT"/>
        </w:rPr>
        <w:t xml:space="preserve"> </w:t>
      </w:r>
    </w:p>
    <w:p w14:paraId="6F654136" w14:textId="77777777" w:rsidR="00BB08F1" w:rsidRPr="003B5796" w:rsidRDefault="00BB08F1" w:rsidP="00552814">
      <w:pPr>
        <w:spacing w:after="0" w:line="276" w:lineRule="auto"/>
        <w:ind w:firstLine="1440"/>
        <w:jc w:val="both"/>
        <w:rPr>
          <w:rFonts w:ascii="Times New Roman" w:eastAsia="Times New Roman" w:hAnsi="Times New Roman" w:cs="Times New Roman"/>
          <w:color w:val="000000"/>
          <w:sz w:val="24"/>
          <w:szCs w:val="24"/>
          <w:lang w:eastAsia="lt-LT"/>
        </w:rPr>
      </w:pPr>
      <w:r w:rsidRPr="003B5796">
        <w:rPr>
          <w:rFonts w:ascii="Times New Roman" w:eastAsia="Times New Roman" w:hAnsi="Times New Roman" w:cs="Times New Roman"/>
          <w:color w:val="000000"/>
          <w:sz w:val="24"/>
          <w:szCs w:val="24"/>
          <w:lang w:eastAsia="lt-LT"/>
        </w:rPr>
        <w:t>Rengiant strategiją remtasi įstaigos strateginių uždavinių įgyvendinimo analize,  veiklos kokybės įsivertinimo duomenų analize, metų veiklos įgyvendinimo ataskaitomis,  bendruomenės, Įstaigos tarybos išsakytais lūkesčiais ir įžvalgomis.</w:t>
      </w:r>
    </w:p>
    <w:p w14:paraId="1A83A2D7" w14:textId="77777777" w:rsidR="00BB08F1" w:rsidRPr="003B5796" w:rsidRDefault="00BB08F1" w:rsidP="00552814">
      <w:pPr>
        <w:spacing w:after="0" w:line="276" w:lineRule="auto"/>
        <w:ind w:firstLine="1440"/>
        <w:jc w:val="both"/>
        <w:rPr>
          <w:rFonts w:ascii="Times New Roman" w:eastAsia="Calibri" w:hAnsi="Times New Roman" w:cs="Times New Roman"/>
          <w:iCs/>
          <w:color w:val="000000"/>
          <w:spacing w:val="5"/>
          <w:sz w:val="24"/>
          <w:szCs w:val="24"/>
        </w:rPr>
      </w:pPr>
      <w:r w:rsidRPr="003B5796">
        <w:rPr>
          <w:rFonts w:ascii="Times New Roman" w:eastAsia="Calibri" w:hAnsi="Times New Roman" w:cs="Times New Roman"/>
          <w:iCs/>
          <w:color w:val="000000"/>
          <w:spacing w:val="5"/>
          <w:sz w:val="24"/>
          <w:szCs w:val="24"/>
        </w:rPr>
        <w:t xml:space="preserve">Kauno lopšelis-darželis „Volungėlė“ yra pelno nesiekianti biudžetinė įstaiga, finansuojama iš savivaldybės biudžeto ir valstybės tikslinių dotacijų. </w:t>
      </w:r>
    </w:p>
    <w:p w14:paraId="470ACD13" w14:textId="77777777" w:rsidR="00BB08F1" w:rsidRPr="003B5796" w:rsidRDefault="00BB08F1" w:rsidP="00552814">
      <w:pPr>
        <w:spacing w:after="0" w:line="276" w:lineRule="auto"/>
        <w:jc w:val="both"/>
        <w:rPr>
          <w:rFonts w:ascii="Times New Roman" w:eastAsia="Calibri" w:hAnsi="Times New Roman" w:cs="Times New Roman"/>
          <w:iCs/>
          <w:color w:val="000000"/>
          <w:spacing w:val="5"/>
          <w:sz w:val="24"/>
          <w:szCs w:val="24"/>
        </w:rPr>
      </w:pPr>
      <w:r w:rsidRPr="003B5796">
        <w:rPr>
          <w:rFonts w:ascii="Times New Roman" w:eastAsia="Calibri" w:hAnsi="Times New Roman" w:cs="Times New Roman"/>
          <w:iCs/>
          <w:color w:val="000000"/>
          <w:spacing w:val="5"/>
          <w:sz w:val="24"/>
          <w:szCs w:val="24"/>
        </w:rPr>
        <w:t xml:space="preserve">         </w:t>
      </w:r>
      <w:r w:rsidRPr="003B5796">
        <w:rPr>
          <w:rFonts w:ascii="Times New Roman" w:eastAsia="Calibri" w:hAnsi="Times New Roman" w:cs="Times New Roman"/>
          <w:iCs/>
          <w:color w:val="000000"/>
          <w:spacing w:val="5"/>
          <w:sz w:val="24"/>
          <w:szCs w:val="24"/>
        </w:rPr>
        <w:tab/>
        <w:t>Veiklą koordinuoja Kauno miesto savivaldybės administracijos Švietimo skyrius.</w:t>
      </w:r>
    </w:p>
    <w:p w14:paraId="046A29DF" w14:textId="77777777" w:rsidR="00BB08F1" w:rsidRPr="003B5796" w:rsidRDefault="00BB08F1" w:rsidP="00552814">
      <w:pPr>
        <w:spacing w:after="0" w:line="276" w:lineRule="auto"/>
        <w:jc w:val="both"/>
        <w:rPr>
          <w:rFonts w:ascii="Times New Roman" w:eastAsia="Calibri" w:hAnsi="Times New Roman" w:cs="Times New Roman"/>
          <w:iCs/>
          <w:color w:val="000000"/>
          <w:spacing w:val="5"/>
          <w:sz w:val="24"/>
          <w:szCs w:val="24"/>
        </w:rPr>
      </w:pPr>
      <w:r w:rsidRPr="003B5796">
        <w:rPr>
          <w:rFonts w:ascii="Times New Roman" w:eastAsia="Calibri" w:hAnsi="Times New Roman" w:cs="Times New Roman"/>
          <w:iCs/>
          <w:color w:val="000000"/>
          <w:spacing w:val="5"/>
          <w:sz w:val="24"/>
          <w:szCs w:val="24"/>
        </w:rPr>
        <w:t xml:space="preserve">        </w:t>
      </w:r>
      <w:r w:rsidRPr="003B5796">
        <w:rPr>
          <w:rFonts w:ascii="Times New Roman" w:eastAsia="Calibri" w:hAnsi="Times New Roman" w:cs="Times New Roman"/>
          <w:iCs/>
          <w:color w:val="000000"/>
          <w:spacing w:val="5"/>
          <w:sz w:val="24"/>
          <w:szCs w:val="24"/>
        </w:rPr>
        <w:tab/>
        <w:t>Pagrindinė veiklos sritis – švietimas, ikimokyklinis ir priešmokyklinis ugdymas.</w:t>
      </w:r>
    </w:p>
    <w:p w14:paraId="77D50CED" w14:textId="77777777" w:rsidR="00BB08F1" w:rsidRPr="003B5796" w:rsidRDefault="00BB08F1" w:rsidP="00552814">
      <w:pPr>
        <w:spacing w:after="0" w:line="276" w:lineRule="auto"/>
        <w:jc w:val="both"/>
        <w:rPr>
          <w:rFonts w:ascii="Times New Roman" w:eastAsia="Calibri" w:hAnsi="Times New Roman" w:cs="Times New Roman"/>
          <w:iCs/>
          <w:color w:val="000000"/>
          <w:spacing w:val="5"/>
          <w:sz w:val="24"/>
          <w:szCs w:val="24"/>
        </w:rPr>
      </w:pPr>
      <w:r w:rsidRPr="003B5796">
        <w:rPr>
          <w:rFonts w:ascii="Times New Roman" w:eastAsia="Times New Roman" w:hAnsi="Times New Roman" w:cs="Times New Roman"/>
          <w:color w:val="000000"/>
          <w:spacing w:val="6"/>
          <w:sz w:val="24"/>
          <w:szCs w:val="24"/>
        </w:rPr>
        <w:t xml:space="preserve">        </w:t>
      </w:r>
      <w:r w:rsidRPr="003B5796">
        <w:rPr>
          <w:rFonts w:ascii="Times New Roman" w:eastAsia="Times New Roman" w:hAnsi="Times New Roman" w:cs="Times New Roman"/>
          <w:color w:val="000000"/>
          <w:spacing w:val="6"/>
          <w:sz w:val="24"/>
          <w:szCs w:val="24"/>
        </w:rPr>
        <w:tab/>
        <w:t xml:space="preserve">Ikimokyklinėje įstaigoje </w:t>
      </w:r>
      <w:r w:rsidRPr="003B5796">
        <w:rPr>
          <w:rFonts w:ascii="Times New Roman" w:eastAsia="Calibri" w:hAnsi="Times New Roman" w:cs="Times New Roman"/>
          <w:sz w:val="24"/>
          <w:szCs w:val="24"/>
        </w:rPr>
        <w:t>„Volungėlė“  ugdymas vyksta vaikams nuo 1,5 iki 7 metų.</w:t>
      </w:r>
    </w:p>
    <w:p w14:paraId="435DD3C9" w14:textId="521C526E" w:rsidR="00BB08F1" w:rsidRPr="003B5796" w:rsidRDefault="00BB08F1" w:rsidP="00552814">
      <w:pPr>
        <w:spacing w:after="0" w:line="276" w:lineRule="auto"/>
        <w:jc w:val="both"/>
        <w:rPr>
          <w:rFonts w:ascii="Times New Roman" w:eastAsia="Calibri" w:hAnsi="Times New Roman" w:cs="Times New Roman"/>
          <w:sz w:val="24"/>
          <w:szCs w:val="24"/>
        </w:rPr>
      </w:pPr>
      <w:r w:rsidRPr="003B5796">
        <w:rPr>
          <w:rFonts w:ascii="Times New Roman" w:eastAsia="Calibri" w:hAnsi="Times New Roman" w:cs="Times New Roman"/>
          <w:sz w:val="24"/>
          <w:szCs w:val="24"/>
        </w:rPr>
        <w:t>20</w:t>
      </w:r>
      <w:r w:rsidR="0001519B" w:rsidRPr="003B5796">
        <w:rPr>
          <w:rFonts w:ascii="Times New Roman" w:eastAsia="Calibri" w:hAnsi="Times New Roman" w:cs="Times New Roman"/>
          <w:sz w:val="24"/>
          <w:szCs w:val="24"/>
        </w:rPr>
        <w:t>21</w:t>
      </w:r>
      <w:r w:rsidRPr="003B5796">
        <w:rPr>
          <w:rFonts w:ascii="Times New Roman" w:eastAsia="Calibri" w:hAnsi="Times New Roman" w:cs="Times New Roman"/>
          <w:sz w:val="24"/>
          <w:szCs w:val="24"/>
        </w:rPr>
        <w:t xml:space="preserve"> m. rugsėjo 1 d. duomenimis įstaigoje veikia 12 dieninių grupių: 3  lopšelio grupės 1,5 – 3 m. vaikai, 7 ikimokyklinio ugdymo grupės, kurias lanko 3–6 m. vaikai.  Įstaigą lanko 2</w:t>
      </w:r>
      <w:r w:rsidR="00D357A4" w:rsidRPr="003B5796">
        <w:rPr>
          <w:rFonts w:ascii="Times New Roman" w:eastAsia="Calibri" w:hAnsi="Times New Roman" w:cs="Times New Roman"/>
          <w:sz w:val="24"/>
          <w:szCs w:val="24"/>
        </w:rPr>
        <w:t>38</w:t>
      </w:r>
      <w:r w:rsidRPr="003B5796">
        <w:rPr>
          <w:rFonts w:ascii="Times New Roman" w:eastAsia="Calibri" w:hAnsi="Times New Roman" w:cs="Times New Roman"/>
          <w:sz w:val="24"/>
          <w:szCs w:val="24"/>
        </w:rPr>
        <w:t xml:space="preserve"> vaikai (45 ankstyvojo amžiaus vaikai, 15</w:t>
      </w:r>
      <w:r w:rsidR="0001519B" w:rsidRPr="003B5796">
        <w:rPr>
          <w:rFonts w:ascii="Times New Roman" w:eastAsia="Calibri" w:hAnsi="Times New Roman" w:cs="Times New Roman"/>
          <w:sz w:val="24"/>
          <w:szCs w:val="24"/>
        </w:rPr>
        <w:t>2</w:t>
      </w:r>
      <w:r w:rsidRPr="003B5796">
        <w:rPr>
          <w:rFonts w:ascii="Times New Roman" w:eastAsia="Calibri" w:hAnsi="Times New Roman" w:cs="Times New Roman"/>
          <w:sz w:val="24"/>
          <w:szCs w:val="24"/>
        </w:rPr>
        <w:t xml:space="preserve"> ikimokyklinio amžiaus vaikų ir 4</w:t>
      </w:r>
      <w:r w:rsidR="00D357A4" w:rsidRPr="003B5796">
        <w:rPr>
          <w:rFonts w:ascii="Times New Roman" w:eastAsia="Calibri" w:hAnsi="Times New Roman" w:cs="Times New Roman"/>
          <w:sz w:val="24"/>
          <w:szCs w:val="24"/>
        </w:rPr>
        <w:t>1</w:t>
      </w:r>
      <w:r w:rsidRPr="003B5796">
        <w:rPr>
          <w:rFonts w:ascii="Times New Roman" w:eastAsia="Calibri" w:hAnsi="Times New Roman" w:cs="Times New Roman"/>
          <w:sz w:val="24"/>
          <w:szCs w:val="24"/>
        </w:rPr>
        <w:t xml:space="preserve"> </w:t>
      </w:r>
      <w:proofErr w:type="spellStart"/>
      <w:r w:rsidRPr="003B5796">
        <w:rPr>
          <w:rFonts w:ascii="Times New Roman" w:eastAsia="Calibri" w:hAnsi="Times New Roman" w:cs="Times New Roman"/>
          <w:sz w:val="24"/>
          <w:szCs w:val="24"/>
        </w:rPr>
        <w:t>priešmokyklinuka</w:t>
      </w:r>
      <w:r w:rsidR="00D357A4" w:rsidRPr="003B5796">
        <w:rPr>
          <w:rFonts w:ascii="Times New Roman" w:eastAsia="Calibri" w:hAnsi="Times New Roman" w:cs="Times New Roman"/>
          <w:sz w:val="24"/>
          <w:szCs w:val="24"/>
        </w:rPr>
        <w:t>s</w:t>
      </w:r>
      <w:proofErr w:type="spellEnd"/>
      <w:r w:rsidRPr="003B5796">
        <w:rPr>
          <w:rFonts w:ascii="Times New Roman" w:eastAsia="Calibri" w:hAnsi="Times New Roman" w:cs="Times New Roman"/>
          <w:sz w:val="24"/>
          <w:szCs w:val="24"/>
        </w:rPr>
        <w:t xml:space="preserve">) Ugdymo procesas organizuojamas įgyvendinant </w:t>
      </w:r>
      <w:r w:rsidRPr="003B5796">
        <w:rPr>
          <w:rFonts w:ascii="Times New Roman" w:eastAsia="Times New Roman" w:hAnsi="Times New Roman" w:cs="Times New Roman"/>
          <w:sz w:val="24"/>
          <w:szCs w:val="24"/>
          <w:lang w:eastAsia="lt-LT"/>
        </w:rPr>
        <w:t>Kauno lopšelio-darželio ,,Volungėlė“ ikimokyklinio ugdymo programą (</w:t>
      </w:r>
      <w:r w:rsidRPr="003B5796">
        <w:rPr>
          <w:rFonts w:ascii="Times New Roman" w:eastAsia="Calibri" w:hAnsi="Times New Roman" w:cs="Times New Roman"/>
          <w:sz w:val="24"/>
          <w:szCs w:val="24"/>
        </w:rPr>
        <w:t>pritarta Kauno miesto savivaldybės tarybos 2018  m. birželio 26 d sprendimu  Nr. T-328,  patvirtinta Kauno lopšelio- darželio „Volungėlė“ direktoriaus 2018 m. birželio 29 d. įsakymu Nr. V-34).</w:t>
      </w:r>
    </w:p>
    <w:p w14:paraId="0192B13F" w14:textId="77777777" w:rsidR="00BB08F1" w:rsidRPr="003B5796" w:rsidRDefault="00BB08F1" w:rsidP="00552814">
      <w:pPr>
        <w:widowControl w:val="0"/>
        <w:suppressAutoHyphens/>
        <w:autoSpaceDE w:val="0"/>
        <w:spacing w:after="0" w:line="276" w:lineRule="auto"/>
        <w:ind w:firstLine="993"/>
        <w:jc w:val="both"/>
        <w:rPr>
          <w:rFonts w:ascii="Times New Roman" w:eastAsia="Calibri" w:hAnsi="Times New Roman" w:cs="Times New Roman"/>
          <w:sz w:val="24"/>
          <w:szCs w:val="24"/>
        </w:rPr>
      </w:pPr>
      <w:r w:rsidRPr="003B5796">
        <w:rPr>
          <w:rFonts w:ascii="Times New Roman" w:eastAsia="Calibri" w:hAnsi="Times New Roman" w:cs="Times New Roman"/>
          <w:color w:val="000000"/>
          <w:sz w:val="24"/>
          <w:szCs w:val="24"/>
        </w:rPr>
        <w:t xml:space="preserve"> Kuriant lygias sėkmingo mokyklinio starto galimybes lopšelyje-darželyje veikia 2</w:t>
      </w:r>
      <w:r w:rsidRPr="003B5796">
        <w:rPr>
          <w:rFonts w:ascii="Times New Roman" w:eastAsia="Calibri" w:hAnsi="Times New Roman" w:cs="Times New Roman"/>
          <w:sz w:val="24"/>
          <w:szCs w:val="24"/>
        </w:rPr>
        <w:t xml:space="preserve"> priešmokyklinio ugdymo grupės, kurias lanko 6–7 m. vaikai. Ugdymo procesas organizuojamas pagal  „Bendrąją priešmokyklinio ugdymo/</w:t>
      </w:r>
      <w:proofErr w:type="spellStart"/>
      <w:r w:rsidRPr="003B5796">
        <w:rPr>
          <w:rFonts w:ascii="Times New Roman" w:eastAsia="Calibri" w:hAnsi="Times New Roman" w:cs="Times New Roman"/>
          <w:sz w:val="24"/>
          <w:szCs w:val="24"/>
        </w:rPr>
        <w:t>si</w:t>
      </w:r>
      <w:proofErr w:type="spellEnd"/>
      <w:r w:rsidRPr="003B5796">
        <w:rPr>
          <w:rFonts w:ascii="Times New Roman" w:eastAsia="Calibri" w:hAnsi="Times New Roman" w:cs="Times New Roman"/>
          <w:sz w:val="24"/>
          <w:szCs w:val="24"/>
        </w:rPr>
        <w:t xml:space="preserve"> programą“. </w:t>
      </w:r>
    </w:p>
    <w:p w14:paraId="73A66E96" w14:textId="77777777" w:rsidR="00BB08F1" w:rsidRPr="003B5796" w:rsidRDefault="00BB08F1" w:rsidP="00552814">
      <w:pPr>
        <w:spacing w:after="0" w:line="276" w:lineRule="auto"/>
        <w:ind w:firstLine="993"/>
        <w:jc w:val="both"/>
        <w:rPr>
          <w:rFonts w:ascii="Times New Roman" w:eastAsia="Times New Roman" w:hAnsi="Times New Roman" w:cs="Times New Roman"/>
          <w:color w:val="000000"/>
          <w:sz w:val="24"/>
          <w:szCs w:val="24"/>
          <w:lang w:val="en-US"/>
        </w:rPr>
      </w:pPr>
      <w:r w:rsidRPr="003B5796">
        <w:rPr>
          <w:rFonts w:ascii="Times New Roman" w:eastAsia="Calibri" w:hAnsi="Times New Roman" w:cs="Times New Roman"/>
          <w:sz w:val="24"/>
          <w:szCs w:val="24"/>
        </w:rPr>
        <w:t xml:space="preserve">Įstaigoje dirba  28 pedagoginiai darbuotojai. </w:t>
      </w:r>
      <w:r w:rsidRPr="003B5796">
        <w:rPr>
          <w:rFonts w:ascii="Times New Roman" w:eastAsia="Times New Roman" w:hAnsi="Times New Roman" w:cs="Times New Roman"/>
          <w:color w:val="000000"/>
          <w:sz w:val="24"/>
          <w:szCs w:val="24"/>
          <w:lang w:val="en-US"/>
        </w:rPr>
        <w:t xml:space="preserve"> 90 proc.  </w:t>
      </w:r>
      <w:proofErr w:type="spellStart"/>
      <w:r w:rsidRPr="003B5796">
        <w:rPr>
          <w:rFonts w:ascii="Times New Roman" w:eastAsia="Times New Roman" w:hAnsi="Times New Roman" w:cs="Times New Roman"/>
          <w:color w:val="000000"/>
          <w:sz w:val="24"/>
          <w:szCs w:val="24"/>
          <w:lang w:val="en-US"/>
        </w:rPr>
        <w:t>didelę</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darbo</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patirtį</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turintys</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pedagogai</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ir</w:t>
      </w:r>
      <w:proofErr w:type="spellEnd"/>
      <w:r w:rsidRPr="003B5796">
        <w:rPr>
          <w:rFonts w:ascii="Times New Roman" w:eastAsia="Times New Roman" w:hAnsi="Times New Roman" w:cs="Times New Roman"/>
          <w:color w:val="000000"/>
          <w:sz w:val="24"/>
          <w:szCs w:val="24"/>
          <w:lang w:val="en-US"/>
        </w:rPr>
        <w:t xml:space="preserve"> 10 proc. </w:t>
      </w:r>
      <w:proofErr w:type="spellStart"/>
      <w:r w:rsidRPr="003B5796">
        <w:rPr>
          <w:rFonts w:ascii="Times New Roman" w:eastAsia="Times New Roman" w:hAnsi="Times New Roman" w:cs="Times New Roman"/>
          <w:color w:val="000000"/>
          <w:sz w:val="24"/>
          <w:szCs w:val="24"/>
          <w:lang w:val="en-US"/>
        </w:rPr>
        <w:t>jaunų</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pedagogų</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studjuojančių</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perkvalifikavimo</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studijose</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universitetuose</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ikimokyklinio</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ugdymo</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pedagogo</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kvalifikacijai</w:t>
      </w:r>
      <w:proofErr w:type="spellEnd"/>
      <w:r w:rsidRPr="003B5796">
        <w:rPr>
          <w:rFonts w:ascii="Times New Roman" w:eastAsia="Times New Roman" w:hAnsi="Times New Roman" w:cs="Times New Roman"/>
          <w:color w:val="000000"/>
          <w:sz w:val="24"/>
          <w:szCs w:val="24"/>
          <w:lang w:val="en-US"/>
        </w:rPr>
        <w:t xml:space="preserve"> </w:t>
      </w:r>
      <w:proofErr w:type="spellStart"/>
      <w:r w:rsidRPr="003B5796">
        <w:rPr>
          <w:rFonts w:ascii="Times New Roman" w:eastAsia="Times New Roman" w:hAnsi="Times New Roman" w:cs="Times New Roman"/>
          <w:color w:val="000000"/>
          <w:sz w:val="24"/>
          <w:szCs w:val="24"/>
          <w:lang w:val="en-US"/>
        </w:rPr>
        <w:t>įgyti</w:t>
      </w:r>
      <w:proofErr w:type="spellEnd"/>
      <w:r w:rsidRPr="003B5796">
        <w:rPr>
          <w:rFonts w:ascii="Times New Roman" w:eastAsia="Times New Roman" w:hAnsi="Times New Roman" w:cs="Times New Roman"/>
          <w:color w:val="000000"/>
          <w:sz w:val="24"/>
          <w:szCs w:val="24"/>
          <w:lang w:val="en-US"/>
        </w:rPr>
        <w:t>).</w:t>
      </w:r>
    </w:p>
    <w:p w14:paraId="52ED733E" w14:textId="4A62E2ED" w:rsidR="00BB08F1" w:rsidRPr="003B5796" w:rsidRDefault="00BB08F1" w:rsidP="00552814">
      <w:pPr>
        <w:widowControl w:val="0"/>
        <w:suppressAutoHyphens/>
        <w:autoSpaceDE w:val="0"/>
        <w:spacing w:after="0" w:line="276" w:lineRule="auto"/>
        <w:ind w:firstLine="993"/>
        <w:jc w:val="both"/>
        <w:rPr>
          <w:rFonts w:ascii="Times New Roman" w:eastAsia="Calibri" w:hAnsi="Times New Roman" w:cs="Times New Roman"/>
          <w:sz w:val="24"/>
          <w:szCs w:val="24"/>
        </w:rPr>
      </w:pPr>
      <w:r w:rsidRPr="003B5796">
        <w:rPr>
          <w:rFonts w:ascii="Times New Roman" w:eastAsia="Calibri" w:hAnsi="Times New Roman" w:cs="Times New Roman"/>
          <w:sz w:val="24"/>
          <w:szCs w:val="24"/>
        </w:rPr>
        <w:t>Įstaigoje dirba  2</w:t>
      </w:r>
      <w:r w:rsidR="00467EB4">
        <w:rPr>
          <w:rFonts w:ascii="Times New Roman" w:eastAsia="Calibri" w:hAnsi="Times New Roman" w:cs="Times New Roman"/>
          <w:sz w:val="24"/>
          <w:szCs w:val="24"/>
        </w:rPr>
        <w:t>5</w:t>
      </w:r>
      <w:r w:rsidRPr="003B5796">
        <w:rPr>
          <w:rFonts w:ascii="Times New Roman" w:eastAsia="Calibri" w:hAnsi="Times New Roman" w:cs="Times New Roman"/>
          <w:sz w:val="24"/>
          <w:szCs w:val="24"/>
        </w:rPr>
        <w:t xml:space="preserve"> nepedagoginiai darbuotoja</w:t>
      </w:r>
      <w:r w:rsidR="00D357A4" w:rsidRPr="003B5796">
        <w:rPr>
          <w:rFonts w:ascii="Times New Roman" w:eastAsia="Calibri" w:hAnsi="Times New Roman" w:cs="Times New Roman"/>
          <w:sz w:val="24"/>
          <w:szCs w:val="24"/>
        </w:rPr>
        <w:t>i</w:t>
      </w:r>
      <w:r w:rsidRPr="003B5796">
        <w:rPr>
          <w:rFonts w:ascii="Times New Roman" w:eastAsia="Calibri" w:hAnsi="Times New Roman" w:cs="Times New Roman"/>
          <w:sz w:val="24"/>
          <w:szCs w:val="24"/>
        </w:rPr>
        <w:t>.</w:t>
      </w:r>
    </w:p>
    <w:p w14:paraId="7A6AF58D" w14:textId="77777777" w:rsidR="00BB08F1" w:rsidRPr="003B5796" w:rsidRDefault="00BB08F1" w:rsidP="00552814">
      <w:pPr>
        <w:widowControl w:val="0"/>
        <w:suppressAutoHyphens/>
        <w:autoSpaceDE w:val="0"/>
        <w:spacing w:after="0" w:line="276" w:lineRule="auto"/>
        <w:ind w:firstLine="993"/>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Įstaigos prioritetai: – ekologinis ir sveikatos stiprinimo ugdymas.</w:t>
      </w:r>
    </w:p>
    <w:p w14:paraId="745B0EDE" w14:textId="77777777" w:rsidR="00BB08F1" w:rsidRPr="003B5796" w:rsidRDefault="00BB08F1" w:rsidP="00552814">
      <w:pPr>
        <w:spacing w:after="0" w:line="276" w:lineRule="auto"/>
        <w:ind w:firstLine="284"/>
        <w:jc w:val="both"/>
        <w:rPr>
          <w:rFonts w:ascii="Times New Roman" w:eastAsia="Times New Roman" w:hAnsi="Times New Roman" w:cs="Times New Roman"/>
          <w:color w:val="000000"/>
          <w:sz w:val="24"/>
          <w:szCs w:val="24"/>
          <w:lang w:val="en-US"/>
        </w:rPr>
      </w:pPr>
      <w:bookmarkStart w:id="3" w:name="_Hlk528222877"/>
      <w:r w:rsidRPr="003B5796">
        <w:rPr>
          <w:rFonts w:ascii="Times New Roman" w:eastAsia="Times New Roman" w:hAnsi="Times New Roman" w:cs="Times New Roman"/>
          <w:color w:val="000000"/>
          <w:sz w:val="24"/>
          <w:szCs w:val="24"/>
          <w:lang w:val="en-US"/>
        </w:rPr>
        <w:t xml:space="preserve">             </w:t>
      </w:r>
      <w:bookmarkEnd w:id="3"/>
    </w:p>
    <w:p w14:paraId="6A578514" w14:textId="77777777" w:rsidR="000E0445" w:rsidRPr="003B5796" w:rsidRDefault="000E0445" w:rsidP="00552814">
      <w:pPr>
        <w:spacing w:after="0" w:line="276" w:lineRule="auto"/>
        <w:contextualSpacing/>
        <w:rPr>
          <w:rFonts w:ascii="Times New Roman" w:eastAsia="Times New Roman" w:hAnsi="Times New Roman" w:cs="Times New Roman"/>
          <w:b/>
          <w:sz w:val="24"/>
          <w:szCs w:val="24"/>
          <w:lang w:eastAsia="lt-LT"/>
        </w:rPr>
      </w:pPr>
    </w:p>
    <w:p w14:paraId="674352B1" w14:textId="77777777" w:rsidR="000433CF" w:rsidRPr="003B5796" w:rsidRDefault="000433CF" w:rsidP="00552814">
      <w:pPr>
        <w:spacing w:after="0" w:line="276" w:lineRule="auto"/>
        <w:jc w:val="center"/>
        <w:rPr>
          <w:rFonts w:ascii="Times New Roman" w:hAnsi="Times New Roman" w:cs="Times New Roman"/>
          <w:b/>
          <w:sz w:val="24"/>
          <w:szCs w:val="24"/>
        </w:rPr>
      </w:pPr>
      <w:r w:rsidRPr="003B5796">
        <w:rPr>
          <w:rFonts w:ascii="Times New Roman" w:hAnsi="Times New Roman" w:cs="Times New Roman"/>
          <w:b/>
          <w:sz w:val="24"/>
          <w:szCs w:val="24"/>
        </w:rPr>
        <w:t>II SKYRIUS</w:t>
      </w:r>
    </w:p>
    <w:p w14:paraId="1CC84A70" w14:textId="100055BA" w:rsidR="000433CF" w:rsidRPr="003B5796" w:rsidRDefault="000433CF" w:rsidP="00552814">
      <w:pPr>
        <w:spacing w:after="0" w:line="276" w:lineRule="auto"/>
        <w:jc w:val="center"/>
        <w:rPr>
          <w:rFonts w:ascii="Times New Roman" w:hAnsi="Times New Roman" w:cs="Times New Roman"/>
          <w:b/>
          <w:sz w:val="24"/>
          <w:szCs w:val="24"/>
        </w:rPr>
      </w:pPr>
      <w:r w:rsidRPr="003B5796">
        <w:rPr>
          <w:rFonts w:ascii="Times New Roman" w:hAnsi="Times New Roman" w:cs="Times New Roman"/>
          <w:b/>
          <w:sz w:val="24"/>
          <w:szCs w:val="24"/>
        </w:rPr>
        <w:t>PAGRINDINIAI ĮSTAIGOS VEIKLOS REZULTATAI PER 201</w:t>
      </w:r>
      <w:r w:rsidR="00787525" w:rsidRPr="003B5796">
        <w:rPr>
          <w:rFonts w:ascii="Times New Roman" w:hAnsi="Times New Roman" w:cs="Times New Roman"/>
          <w:b/>
          <w:sz w:val="24"/>
          <w:szCs w:val="24"/>
        </w:rPr>
        <w:t>9</w:t>
      </w:r>
      <w:r w:rsidRPr="003B5796">
        <w:rPr>
          <w:rFonts w:ascii="Times New Roman" w:hAnsi="Times New Roman" w:cs="Times New Roman"/>
          <w:b/>
          <w:sz w:val="24"/>
          <w:szCs w:val="24"/>
        </w:rPr>
        <w:t>-20</w:t>
      </w:r>
      <w:r w:rsidR="00787525" w:rsidRPr="003B5796">
        <w:rPr>
          <w:rFonts w:ascii="Times New Roman" w:hAnsi="Times New Roman" w:cs="Times New Roman"/>
          <w:b/>
          <w:sz w:val="24"/>
          <w:szCs w:val="24"/>
        </w:rPr>
        <w:t>21</w:t>
      </w:r>
      <w:r w:rsidRPr="003B5796">
        <w:rPr>
          <w:rFonts w:ascii="Times New Roman" w:hAnsi="Times New Roman" w:cs="Times New Roman"/>
          <w:b/>
          <w:sz w:val="24"/>
          <w:szCs w:val="24"/>
        </w:rPr>
        <w:t xml:space="preserve"> METUS</w:t>
      </w:r>
    </w:p>
    <w:p w14:paraId="7477C5C3" w14:textId="3A200584" w:rsidR="00590E52" w:rsidRPr="003B5796" w:rsidRDefault="00590E52" w:rsidP="00552814">
      <w:pPr>
        <w:spacing w:after="0" w:line="276" w:lineRule="auto"/>
        <w:rPr>
          <w:rFonts w:ascii="Times New Roman" w:hAnsi="Times New Roman" w:cs="Times New Roman"/>
          <w:b/>
          <w:sz w:val="24"/>
          <w:szCs w:val="24"/>
          <w:lang w:val="en-US"/>
        </w:rPr>
      </w:pPr>
    </w:p>
    <w:p w14:paraId="5004FD23" w14:textId="77777777" w:rsidR="00C90989" w:rsidRPr="003B5796" w:rsidRDefault="00DC7106" w:rsidP="00552814">
      <w:pPr>
        <w:spacing w:after="0" w:line="276" w:lineRule="auto"/>
        <w:ind w:firstLine="851"/>
        <w:jc w:val="both"/>
        <w:rPr>
          <w:rFonts w:ascii="Times New Roman" w:eastAsia="Times New Roman" w:hAnsi="Times New Roman" w:cs="Times New Roman"/>
          <w:bCs/>
          <w:sz w:val="24"/>
          <w:szCs w:val="24"/>
          <w:lang w:eastAsia="lt-LT"/>
        </w:rPr>
      </w:pPr>
      <w:r w:rsidRPr="003B5796">
        <w:rPr>
          <w:rFonts w:ascii="Times New Roman" w:eastAsia="Times New Roman" w:hAnsi="Times New Roman" w:cs="Times New Roman"/>
          <w:sz w:val="24"/>
          <w:szCs w:val="24"/>
          <w:lang w:eastAsia="lt-LT"/>
        </w:rPr>
        <w:lastRenderedPageBreak/>
        <w:t xml:space="preserve">     Įgyvendinant įstaigos 2019-2021 m. veiklos  tikslus, uždavinius, siekiama sudaryti sąlygas visapusiškam vaikų ugdymui ir ugdymuisi, užtikrinti</w:t>
      </w:r>
      <w:r w:rsidRPr="003B5796">
        <w:rPr>
          <w:rFonts w:ascii="Times New Roman" w:eastAsia="Times New Roman" w:hAnsi="Times New Roman" w:cs="Times New Roman"/>
          <w:bCs/>
          <w:sz w:val="24"/>
          <w:szCs w:val="24"/>
          <w:lang w:eastAsia="lt-LT"/>
        </w:rPr>
        <w:t xml:space="preserve"> </w:t>
      </w:r>
      <w:r w:rsidRPr="003B5796">
        <w:rPr>
          <w:rFonts w:ascii="Times New Roman" w:eastAsia="Times New Roman" w:hAnsi="Times New Roman" w:cs="Times New Roman"/>
          <w:sz w:val="24"/>
          <w:szCs w:val="24"/>
          <w:lang w:eastAsia="lt-LT"/>
        </w:rPr>
        <w:t>vaikų socialinį ir psichologinį saugumą,</w:t>
      </w:r>
      <w:r w:rsidRPr="003B5796">
        <w:rPr>
          <w:rFonts w:ascii="Times New Roman" w:eastAsia="Times New Roman" w:hAnsi="Times New Roman" w:cs="Times New Roman"/>
          <w:bCs/>
          <w:sz w:val="24"/>
          <w:szCs w:val="24"/>
          <w:lang w:eastAsia="lt-LT"/>
        </w:rPr>
        <w:t xml:space="preserve"> tenkinti prigimtinius, kultūros, socialinius, pažintinius vaikų poreikius, formuoti jų ekologiniu</w:t>
      </w:r>
      <w:r w:rsidRPr="003B5796">
        <w:rPr>
          <w:rFonts w:ascii="Times New Roman" w:eastAsia="Times New Roman" w:hAnsi="Times New Roman" w:cs="Times New Roman"/>
          <w:sz w:val="24"/>
          <w:szCs w:val="24"/>
          <w:lang w:eastAsia="lt-LT"/>
        </w:rPr>
        <w:t>s ir sveikatos stiprinimo įgūdžius. S</w:t>
      </w:r>
      <w:r w:rsidRPr="003B5796">
        <w:rPr>
          <w:rFonts w:ascii="Times New Roman" w:eastAsia="Times New Roman" w:hAnsi="Times New Roman" w:cs="Times New Roman"/>
          <w:bCs/>
          <w:sz w:val="24"/>
          <w:szCs w:val="24"/>
          <w:lang w:eastAsia="lt-LT"/>
        </w:rPr>
        <w:t xml:space="preserve">umaniai ir taupiai naudojant turimus išteklius, </w:t>
      </w:r>
      <w:r w:rsidRPr="003B5796">
        <w:rPr>
          <w:rFonts w:ascii="Times New Roman" w:eastAsia="Times New Roman" w:hAnsi="Times New Roman" w:cs="Times New Roman"/>
          <w:sz w:val="24"/>
          <w:szCs w:val="24"/>
          <w:lang w:eastAsia="lt-LT"/>
        </w:rPr>
        <w:t xml:space="preserve">įstaigos veikla modernizuojama, atnaujinami įrengimai,  ugdymo priemonės, vykdomi </w:t>
      </w:r>
      <w:r w:rsidRPr="003B5796">
        <w:rPr>
          <w:rFonts w:ascii="Times New Roman" w:eastAsia="Times New Roman" w:hAnsi="Times New Roman" w:cs="Times New Roman"/>
          <w:bCs/>
          <w:sz w:val="24"/>
          <w:szCs w:val="24"/>
          <w:lang w:eastAsia="lt-LT"/>
        </w:rPr>
        <w:t>patalpų remonto darbai</w:t>
      </w:r>
      <w:r w:rsidRPr="003B5796">
        <w:rPr>
          <w:rFonts w:ascii="Times New Roman" w:eastAsia="Times New Roman" w:hAnsi="Times New Roman" w:cs="Times New Roman"/>
          <w:sz w:val="24"/>
          <w:szCs w:val="24"/>
          <w:lang w:eastAsia="lt-LT"/>
        </w:rPr>
        <w:t>. Planingai ir nuosekliai</w:t>
      </w:r>
      <w:r w:rsidRPr="003B5796">
        <w:rPr>
          <w:rFonts w:ascii="Times New Roman" w:eastAsia="Times New Roman" w:hAnsi="Times New Roman" w:cs="Times New Roman"/>
          <w:bCs/>
          <w:sz w:val="24"/>
          <w:szCs w:val="24"/>
          <w:lang w:eastAsia="lt-LT"/>
        </w:rPr>
        <w:t xml:space="preserve"> vertinama ir, analizuojama įstaigos veikla, vadovaujamasi  veiksminga vadyba – tinkamais ir laiku priimamais sprendimais.</w:t>
      </w:r>
    </w:p>
    <w:p w14:paraId="560B65AB" w14:textId="0FCAFAB1" w:rsidR="00DC7106" w:rsidRPr="003B5796" w:rsidRDefault="00C90989" w:rsidP="00552814">
      <w:pPr>
        <w:spacing w:after="0" w:line="276" w:lineRule="auto"/>
        <w:ind w:firstLine="360"/>
        <w:jc w:val="both"/>
        <w:rPr>
          <w:rFonts w:ascii="Times New Roman" w:eastAsia="Times New Roman" w:hAnsi="Times New Roman" w:cs="Times New Roman"/>
          <w:bCs/>
          <w:sz w:val="24"/>
          <w:szCs w:val="24"/>
          <w:lang w:eastAsia="lt-LT"/>
        </w:rPr>
      </w:pPr>
      <w:r w:rsidRPr="003B5796">
        <w:rPr>
          <w:rFonts w:ascii="Times New Roman" w:eastAsia="Times New Roman" w:hAnsi="Times New Roman" w:cs="Times New Roman"/>
          <w:bCs/>
          <w:sz w:val="24"/>
          <w:szCs w:val="24"/>
          <w:lang w:eastAsia="lt-LT"/>
        </w:rPr>
        <w:t xml:space="preserve">         </w:t>
      </w:r>
      <w:r w:rsidR="00DC7106" w:rsidRPr="003B5796">
        <w:rPr>
          <w:rFonts w:ascii="Times New Roman" w:eastAsia="Times New Roman" w:hAnsi="Times New Roman" w:cs="Times New Roman"/>
          <w:sz w:val="24"/>
          <w:szCs w:val="24"/>
          <w:lang w:eastAsia="lt-LT"/>
        </w:rPr>
        <w:t>Užtikrindama  ugdymo kokybę, įstaiga siekia laiduoti ugdymo programų įvairovę, sudaryti sąlygas švietimo paslaugų prieinamumui, užtikrinti ekologišką, sveiką ir saugią ugdymo(-</w:t>
      </w:r>
      <w:proofErr w:type="spellStart"/>
      <w:r w:rsidR="00DC7106" w:rsidRPr="003B5796">
        <w:rPr>
          <w:rFonts w:ascii="Times New Roman" w:eastAsia="Times New Roman" w:hAnsi="Times New Roman" w:cs="Times New Roman"/>
          <w:sz w:val="24"/>
          <w:szCs w:val="24"/>
          <w:lang w:eastAsia="lt-LT"/>
        </w:rPr>
        <w:t>si</w:t>
      </w:r>
      <w:proofErr w:type="spellEnd"/>
      <w:r w:rsidR="00DC7106" w:rsidRPr="003B5796">
        <w:rPr>
          <w:rFonts w:ascii="Times New Roman" w:eastAsia="Times New Roman" w:hAnsi="Times New Roman" w:cs="Times New Roman"/>
          <w:sz w:val="24"/>
          <w:szCs w:val="24"/>
          <w:lang w:eastAsia="lt-LT"/>
        </w:rPr>
        <w:t>) aplinką.</w:t>
      </w:r>
    </w:p>
    <w:p w14:paraId="0E484710" w14:textId="582757EA" w:rsidR="00DC7106" w:rsidRPr="003B5796" w:rsidRDefault="00C90989" w:rsidP="00552814">
      <w:pPr>
        <w:tabs>
          <w:tab w:val="left" w:pos="851"/>
        </w:tabs>
        <w:spacing w:after="0" w:line="276" w:lineRule="auto"/>
        <w:ind w:firstLine="360"/>
        <w:jc w:val="both"/>
        <w:rPr>
          <w:rFonts w:ascii="Times New Roman" w:eastAsia="Times New Roman" w:hAnsi="Times New Roman" w:cs="Times New Roman"/>
          <w:bCs/>
          <w:iCs/>
          <w:sz w:val="24"/>
          <w:szCs w:val="24"/>
          <w:lang w:eastAsia="lt-LT"/>
        </w:rPr>
      </w:pPr>
      <w:r w:rsidRPr="003B5796">
        <w:rPr>
          <w:rFonts w:ascii="Times New Roman" w:eastAsia="Times New Roman" w:hAnsi="Times New Roman" w:cs="Times New Roman"/>
          <w:color w:val="000000"/>
          <w:sz w:val="24"/>
          <w:szCs w:val="24"/>
          <w:lang w:eastAsia="lt-LT"/>
        </w:rPr>
        <w:tab/>
      </w:r>
      <w:r w:rsidR="00DC7106" w:rsidRPr="003B5796">
        <w:rPr>
          <w:rFonts w:ascii="Times New Roman" w:eastAsia="Times New Roman" w:hAnsi="Times New Roman" w:cs="Times New Roman"/>
          <w:color w:val="000000"/>
          <w:sz w:val="24"/>
          <w:szCs w:val="24"/>
          <w:lang w:eastAsia="lt-LT"/>
        </w:rPr>
        <w:t xml:space="preserve">  Vykdant 2019 metų veiklos planą, </w:t>
      </w:r>
      <w:r w:rsidR="00DC7106" w:rsidRPr="003B5796">
        <w:rPr>
          <w:rFonts w:ascii="Times New Roman" w:eastAsia="Times New Roman" w:hAnsi="Times New Roman" w:cs="Times New Roman"/>
          <w:bCs/>
          <w:iCs/>
          <w:sz w:val="24"/>
          <w:szCs w:val="24"/>
          <w:lang w:eastAsia="lt-LT"/>
        </w:rPr>
        <w:t xml:space="preserve">pagrindinis dėmesys buvo skiriamas ikimokyklinio ugdymo programos įgyvendinimo stebėsenai ir analizei, bei elektroninio dienyno ,,Mūsų darželis“ taikymui ugdymo procese. </w:t>
      </w:r>
    </w:p>
    <w:p w14:paraId="05DAE08C" w14:textId="7900173D" w:rsidR="00DC7106" w:rsidRPr="003B5796" w:rsidRDefault="00C90989" w:rsidP="00552814">
      <w:pPr>
        <w:tabs>
          <w:tab w:val="left" w:pos="851"/>
        </w:tabs>
        <w:spacing w:after="0" w:line="276" w:lineRule="auto"/>
        <w:ind w:firstLine="360"/>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ab/>
      </w:r>
      <w:r w:rsidR="00DC7106" w:rsidRPr="003B5796">
        <w:rPr>
          <w:rFonts w:ascii="Times New Roman" w:eastAsia="Times New Roman" w:hAnsi="Times New Roman" w:cs="Times New Roman"/>
          <w:sz w:val="24"/>
          <w:szCs w:val="24"/>
          <w:lang w:eastAsia="lt-LT"/>
        </w:rPr>
        <w:t>Tyrimo rezultatų duomenimis  įstaigos pedagogų parengtos ikimokyklinio ugdymo programos ugdymo turinys 100 % atliepia pozityvią vaikų patirtį, amžių, tenkina nuolat kintančius ugdytinių poreikius, siekiant kokybiško ugdymo(</w:t>
      </w:r>
      <w:proofErr w:type="spellStart"/>
      <w:r w:rsidR="00DC7106" w:rsidRPr="003B5796">
        <w:rPr>
          <w:rFonts w:ascii="Times New Roman" w:eastAsia="Times New Roman" w:hAnsi="Times New Roman" w:cs="Times New Roman"/>
          <w:sz w:val="24"/>
          <w:szCs w:val="24"/>
          <w:lang w:eastAsia="lt-LT"/>
        </w:rPr>
        <w:t>si</w:t>
      </w:r>
      <w:proofErr w:type="spellEnd"/>
      <w:r w:rsidR="00DC7106" w:rsidRPr="003B5796">
        <w:rPr>
          <w:rFonts w:ascii="Times New Roman" w:eastAsia="Times New Roman" w:hAnsi="Times New Roman" w:cs="Times New Roman"/>
          <w:sz w:val="24"/>
          <w:szCs w:val="24"/>
          <w:lang w:eastAsia="lt-LT"/>
        </w:rPr>
        <w:t xml:space="preserve">). Ikimokyklinių grupių pažangos ir pasiekimų rezultatas 2018/2019 m. m. pasiektas 80 proc. Pagal atnaujintą turinį ugdyta 195 ikimokyklinio amžiaus vaikai, programą įgyvendino 28 pedagogai. </w:t>
      </w:r>
    </w:p>
    <w:p w14:paraId="38E50306" w14:textId="44349C81" w:rsidR="00DC7106" w:rsidRPr="003B5796" w:rsidRDefault="00C90989" w:rsidP="00552814">
      <w:pPr>
        <w:widowControl w:val="0"/>
        <w:autoSpaceDE w:val="0"/>
        <w:autoSpaceDN w:val="0"/>
        <w:spacing w:after="0" w:line="276" w:lineRule="auto"/>
        <w:ind w:firstLine="360"/>
        <w:jc w:val="both"/>
        <w:rPr>
          <w:rFonts w:ascii="Times New Roman" w:eastAsia="Times New Roman" w:hAnsi="Times New Roman" w:cs="Times New Roman"/>
          <w:bCs/>
          <w:sz w:val="24"/>
          <w:szCs w:val="24"/>
          <w:lang w:eastAsia="lt-LT"/>
        </w:rPr>
      </w:pPr>
      <w:r w:rsidRPr="003B5796">
        <w:rPr>
          <w:rFonts w:ascii="Times New Roman" w:eastAsia="Times New Roman" w:hAnsi="Times New Roman" w:cs="Times New Roman"/>
          <w:bCs/>
          <w:sz w:val="24"/>
          <w:szCs w:val="24"/>
          <w:lang w:eastAsia="lt-LT"/>
        </w:rPr>
        <w:t xml:space="preserve">          </w:t>
      </w:r>
      <w:r w:rsidR="00DC7106" w:rsidRPr="003B5796">
        <w:rPr>
          <w:rFonts w:ascii="Times New Roman" w:eastAsia="Times New Roman" w:hAnsi="Times New Roman" w:cs="Times New Roman"/>
          <w:bCs/>
          <w:sz w:val="24"/>
          <w:szCs w:val="24"/>
          <w:lang w:eastAsia="lt-LT"/>
        </w:rPr>
        <w:t>12 grupių įdiegta   ir 100 proc. pedagogų taikoma skaitmeninė  ugdymo turinio planavimo, vaikų pasiekimų vertinimo ugdymo procese sistema. Pagerėjo ugdomosios veiklos planavimas, vaikų pažangos vertinimas, tėvų informavimas.</w:t>
      </w:r>
    </w:p>
    <w:p w14:paraId="44B1BE71" w14:textId="71C6267F" w:rsidR="00DC7106" w:rsidRPr="003B5796" w:rsidRDefault="00DC7106" w:rsidP="0055281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lt-LT"/>
        </w:rPr>
      </w:pPr>
      <w:r w:rsidRPr="003B5796">
        <w:rPr>
          <w:rFonts w:ascii="Times New Roman" w:eastAsia="Times New Roman" w:hAnsi="Times New Roman" w:cs="Times New Roman"/>
          <w:bCs/>
          <w:iCs/>
          <w:sz w:val="24"/>
          <w:szCs w:val="24"/>
          <w:lang w:val="en-US" w:eastAsia="lt-LT"/>
        </w:rPr>
        <w:t xml:space="preserve">2020 m.  </w:t>
      </w:r>
      <w:proofErr w:type="spellStart"/>
      <w:r w:rsidRPr="003B5796">
        <w:rPr>
          <w:rFonts w:ascii="Times New Roman" w:eastAsia="Times New Roman" w:hAnsi="Times New Roman" w:cs="Times New Roman"/>
          <w:bCs/>
          <w:iCs/>
          <w:sz w:val="24"/>
          <w:szCs w:val="24"/>
          <w:lang w:val="en-US" w:eastAsia="lt-LT"/>
        </w:rPr>
        <w:t>įgyvendinant</w:t>
      </w:r>
      <w:proofErr w:type="spellEnd"/>
      <w:r w:rsidRPr="003B5796">
        <w:rPr>
          <w:rFonts w:ascii="Times New Roman" w:eastAsia="Times New Roman" w:hAnsi="Times New Roman" w:cs="Times New Roman"/>
          <w:bCs/>
          <w:iCs/>
          <w:sz w:val="24"/>
          <w:szCs w:val="24"/>
          <w:lang w:val="en-US" w:eastAsia="lt-LT"/>
        </w:rPr>
        <w:t xml:space="preserve"> </w:t>
      </w:r>
      <w:proofErr w:type="spellStart"/>
      <w:r w:rsidRPr="003B5796">
        <w:rPr>
          <w:rFonts w:ascii="Times New Roman" w:eastAsia="Times New Roman" w:hAnsi="Times New Roman" w:cs="Times New Roman"/>
          <w:bCs/>
          <w:iCs/>
          <w:sz w:val="24"/>
          <w:szCs w:val="24"/>
          <w:lang w:val="en-US" w:eastAsia="lt-LT"/>
        </w:rPr>
        <w:t>veiklos</w:t>
      </w:r>
      <w:proofErr w:type="spellEnd"/>
      <w:r w:rsidRPr="003B5796">
        <w:rPr>
          <w:rFonts w:ascii="Times New Roman" w:eastAsia="Times New Roman" w:hAnsi="Times New Roman" w:cs="Times New Roman"/>
          <w:bCs/>
          <w:iCs/>
          <w:sz w:val="24"/>
          <w:szCs w:val="24"/>
          <w:lang w:val="en-US" w:eastAsia="lt-LT"/>
        </w:rPr>
        <w:t xml:space="preserve"> </w:t>
      </w:r>
      <w:proofErr w:type="spellStart"/>
      <w:r w:rsidRPr="003B5796">
        <w:rPr>
          <w:rFonts w:ascii="Times New Roman" w:eastAsia="Times New Roman" w:hAnsi="Times New Roman" w:cs="Times New Roman"/>
          <w:bCs/>
          <w:iCs/>
          <w:sz w:val="24"/>
          <w:szCs w:val="24"/>
          <w:lang w:val="en-US" w:eastAsia="lt-LT"/>
        </w:rPr>
        <w:t>plano</w:t>
      </w:r>
      <w:proofErr w:type="spellEnd"/>
      <w:r w:rsidRPr="003B5796">
        <w:rPr>
          <w:rFonts w:ascii="Times New Roman" w:eastAsia="Times New Roman" w:hAnsi="Times New Roman" w:cs="Times New Roman"/>
          <w:bCs/>
          <w:iCs/>
          <w:sz w:val="24"/>
          <w:szCs w:val="24"/>
          <w:lang w:val="en-US" w:eastAsia="lt-LT"/>
        </w:rPr>
        <w:t xml:space="preserve"> </w:t>
      </w:r>
      <w:proofErr w:type="spellStart"/>
      <w:r w:rsidRPr="003B5796">
        <w:rPr>
          <w:rFonts w:ascii="Times New Roman" w:eastAsia="Times New Roman" w:hAnsi="Times New Roman" w:cs="Times New Roman"/>
          <w:bCs/>
          <w:iCs/>
          <w:sz w:val="24"/>
          <w:szCs w:val="24"/>
          <w:lang w:val="en-US" w:eastAsia="lt-LT"/>
        </w:rPr>
        <w:t>tiklus</w:t>
      </w:r>
      <w:proofErr w:type="spellEnd"/>
      <w:r w:rsidRPr="003B5796">
        <w:rPr>
          <w:rFonts w:ascii="Times New Roman" w:eastAsia="Times New Roman" w:hAnsi="Times New Roman" w:cs="Times New Roman"/>
          <w:bCs/>
          <w:iCs/>
          <w:sz w:val="24"/>
          <w:szCs w:val="24"/>
          <w:lang w:val="en-US" w:eastAsia="lt-LT"/>
        </w:rPr>
        <w:t xml:space="preserve">, </w:t>
      </w:r>
      <w:proofErr w:type="spellStart"/>
      <w:r w:rsidRPr="003B5796">
        <w:rPr>
          <w:rFonts w:ascii="Times New Roman" w:eastAsia="Times New Roman" w:hAnsi="Times New Roman" w:cs="Times New Roman"/>
          <w:bCs/>
          <w:iCs/>
          <w:sz w:val="24"/>
          <w:szCs w:val="24"/>
          <w:lang w:val="en-US" w:eastAsia="lt-LT"/>
        </w:rPr>
        <w:t>dėmesys</w:t>
      </w:r>
      <w:proofErr w:type="spellEnd"/>
      <w:r w:rsidRPr="003B5796">
        <w:rPr>
          <w:rFonts w:ascii="Times New Roman" w:eastAsia="Times New Roman" w:hAnsi="Times New Roman" w:cs="Times New Roman"/>
          <w:bCs/>
          <w:iCs/>
          <w:sz w:val="24"/>
          <w:szCs w:val="24"/>
          <w:lang w:val="en-US" w:eastAsia="lt-LT"/>
        </w:rPr>
        <w:t xml:space="preserve"> </w:t>
      </w:r>
      <w:proofErr w:type="spellStart"/>
      <w:r w:rsidRPr="003B5796">
        <w:rPr>
          <w:rFonts w:ascii="Times New Roman" w:eastAsia="Times New Roman" w:hAnsi="Times New Roman" w:cs="Times New Roman"/>
          <w:bCs/>
          <w:iCs/>
          <w:sz w:val="24"/>
          <w:szCs w:val="24"/>
          <w:lang w:val="en-US" w:eastAsia="lt-LT"/>
        </w:rPr>
        <w:t>buvo</w:t>
      </w:r>
      <w:proofErr w:type="spellEnd"/>
      <w:r w:rsidRPr="003B5796">
        <w:rPr>
          <w:rFonts w:ascii="Times New Roman" w:eastAsia="Times New Roman" w:hAnsi="Times New Roman" w:cs="Times New Roman"/>
          <w:bCs/>
          <w:iCs/>
          <w:sz w:val="24"/>
          <w:szCs w:val="24"/>
          <w:lang w:val="en-US" w:eastAsia="lt-LT"/>
        </w:rPr>
        <w:t xml:space="preserve"> </w:t>
      </w:r>
      <w:proofErr w:type="spellStart"/>
      <w:proofErr w:type="gramStart"/>
      <w:r w:rsidRPr="003B5796">
        <w:rPr>
          <w:rFonts w:ascii="Times New Roman" w:eastAsia="Times New Roman" w:hAnsi="Times New Roman" w:cs="Times New Roman"/>
          <w:bCs/>
          <w:iCs/>
          <w:sz w:val="24"/>
          <w:szCs w:val="24"/>
          <w:lang w:val="en-US" w:eastAsia="lt-LT"/>
        </w:rPr>
        <w:t>skiriamas</w:t>
      </w:r>
      <w:proofErr w:type="spellEnd"/>
      <w:r w:rsidR="00B54269">
        <w:rPr>
          <w:rFonts w:ascii="Times New Roman" w:eastAsia="Times New Roman" w:hAnsi="Times New Roman" w:cs="Times New Roman"/>
          <w:bCs/>
          <w:iCs/>
          <w:sz w:val="24"/>
          <w:szCs w:val="24"/>
          <w:lang w:val="en-US" w:eastAsia="lt-LT"/>
        </w:rPr>
        <w:t>,</w:t>
      </w:r>
      <w:r w:rsidRPr="003B5796">
        <w:rPr>
          <w:rFonts w:ascii="Times New Roman" w:eastAsia="Times New Roman" w:hAnsi="Times New Roman" w:cs="Times New Roman"/>
          <w:bCs/>
          <w:iCs/>
          <w:sz w:val="24"/>
          <w:szCs w:val="24"/>
          <w:lang w:val="en-US" w:eastAsia="lt-LT"/>
        </w:rPr>
        <w:t xml:space="preserve"> </w:t>
      </w:r>
      <w:r w:rsidRPr="003B5796">
        <w:rPr>
          <w:rFonts w:ascii="Times New Roman" w:eastAsia="Times New Roman" w:hAnsi="Times New Roman" w:cs="Times New Roman"/>
          <w:sz w:val="24"/>
          <w:szCs w:val="24"/>
          <w:lang w:eastAsia="lt-LT"/>
        </w:rPr>
        <w:t xml:space="preserve"> Gabių</w:t>
      </w:r>
      <w:proofErr w:type="gramEnd"/>
      <w:r w:rsidRPr="003B5796">
        <w:rPr>
          <w:rFonts w:ascii="Times New Roman" w:eastAsia="Times New Roman" w:hAnsi="Times New Roman" w:cs="Times New Roman"/>
          <w:sz w:val="24"/>
          <w:szCs w:val="24"/>
          <w:lang w:eastAsia="lt-LT"/>
        </w:rPr>
        <w:t xml:space="preserve"> ir labai gabių vaikų atpažinimui ir darnaus ugdymo(</w:t>
      </w:r>
      <w:proofErr w:type="spellStart"/>
      <w:r w:rsidRPr="003B5796">
        <w:rPr>
          <w:rFonts w:ascii="Times New Roman" w:eastAsia="Times New Roman" w:hAnsi="Times New Roman" w:cs="Times New Roman"/>
          <w:sz w:val="24"/>
          <w:szCs w:val="24"/>
          <w:lang w:eastAsia="lt-LT"/>
        </w:rPr>
        <w:t>si</w:t>
      </w:r>
      <w:proofErr w:type="spellEnd"/>
      <w:r w:rsidRPr="003B5796">
        <w:rPr>
          <w:rFonts w:ascii="Times New Roman" w:eastAsia="Times New Roman" w:hAnsi="Times New Roman" w:cs="Times New Roman"/>
          <w:sz w:val="24"/>
          <w:szCs w:val="24"/>
          <w:lang w:eastAsia="lt-LT"/>
        </w:rPr>
        <w:t>) proceso organizavimui, siekiant kokybiško ugdymo. Sudaryta darbo grupė gabių vaikų rekomendacijoms parengti pagal kurias atpažinta 15 proc. gabių vaikų ikimokyklinėse/priešmokyklinėse grupėse. Parengtas gabių vaikų ugdymo planas, 15 pedagogų įgyvendino gabių vaikų ugdymo(</w:t>
      </w:r>
      <w:proofErr w:type="spellStart"/>
      <w:r w:rsidRPr="003B5796">
        <w:rPr>
          <w:rFonts w:ascii="Times New Roman" w:eastAsia="Times New Roman" w:hAnsi="Times New Roman" w:cs="Times New Roman"/>
          <w:sz w:val="24"/>
          <w:szCs w:val="24"/>
          <w:lang w:eastAsia="lt-LT"/>
        </w:rPr>
        <w:t>si</w:t>
      </w:r>
      <w:proofErr w:type="spellEnd"/>
      <w:r w:rsidRPr="003B5796">
        <w:rPr>
          <w:rFonts w:ascii="Times New Roman" w:eastAsia="Times New Roman" w:hAnsi="Times New Roman" w:cs="Times New Roman"/>
          <w:sz w:val="24"/>
          <w:szCs w:val="24"/>
          <w:lang w:eastAsia="lt-LT"/>
        </w:rPr>
        <w:t>) sistemą. Atliktas ,,Gabių vaikų atpažinimas ir ugdymas“ tyrimas (tėvų anketinė apklausa). Tyrimo rezultatų duomenimis  svarbiausi prioritetai: tėvų nuomone (83%), gabių vaikų atpažinimas yra labai svarbu ir norėtų, kad mokytojai vaiko gabumus pastebėtų kuo anksčiau, 89 proc. tėvų nuomone, labai svarbu skirti dėmesį gabių vaikų ugdymui, kūrybiškai taikyti ugdymo(</w:t>
      </w:r>
      <w:proofErr w:type="spellStart"/>
      <w:r w:rsidRPr="003B5796">
        <w:rPr>
          <w:rFonts w:ascii="Times New Roman" w:eastAsia="Times New Roman" w:hAnsi="Times New Roman" w:cs="Times New Roman"/>
          <w:sz w:val="24"/>
          <w:szCs w:val="24"/>
          <w:lang w:eastAsia="lt-LT"/>
        </w:rPr>
        <w:t>si</w:t>
      </w:r>
      <w:proofErr w:type="spellEnd"/>
      <w:r w:rsidRPr="003B5796">
        <w:rPr>
          <w:rFonts w:ascii="Times New Roman" w:eastAsia="Times New Roman" w:hAnsi="Times New Roman" w:cs="Times New Roman"/>
          <w:sz w:val="24"/>
          <w:szCs w:val="24"/>
          <w:lang w:eastAsia="lt-LT"/>
        </w:rPr>
        <w:t xml:space="preserve">) procesą pasisakė (72%), padėti gabiam vaikui atsiskleisti ir pasiekti gerų rezultatų. </w:t>
      </w:r>
    </w:p>
    <w:p w14:paraId="71E3D6E8" w14:textId="59A99FAF" w:rsidR="00DC7106" w:rsidRPr="003B5796" w:rsidRDefault="001B1793" w:rsidP="00552814">
      <w:pPr>
        <w:spacing w:after="0" w:line="276" w:lineRule="auto"/>
        <w:ind w:firstLine="851"/>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   </w:t>
      </w:r>
      <w:r w:rsidR="00DC7106" w:rsidRPr="003B5796">
        <w:rPr>
          <w:rFonts w:ascii="Times New Roman" w:eastAsia="Times New Roman" w:hAnsi="Times New Roman" w:cs="Times New Roman"/>
          <w:sz w:val="24"/>
          <w:szCs w:val="24"/>
          <w:lang w:eastAsia="lt-LT"/>
        </w:rPr>
        <w:t xml:space="preserve">Esant COVID-19 pandemijai didžioji dalis veiklų įgyvendinant veiklos planą vykdyta virtualioje aplinkoje. Šis nenumatytų sąlygų iššauktas staigus pokytis paveikė ugdymo proceso dalyvių (vaikų, tėvų, mokytojų) sąveikas, įsitraukimą ir vaidmenis ugdymo procese, ugdymo aplinką, turinį ir pobūdį. Įstaiga, siekdama neprarasti pasiektos ugdymo kokybės, greitai inicijavo ir įvykdė perėjimo į nuotolinį mokymą technologinį pasirengimą. Pedagogai įvairiais būdais papildė savo žinias darbui nuotoliniu būdu. Dėka stiprios mokytojų, tėvų, visos bendruomenės, kaip vieningos komandos pastangų pavyko įgyvendinti  2020 metų tikslą. Pasiekti aukštesni rezultatai negu planuota: pasiekimų </w:t>
      </w:r>
      <w:r w:rsidR="00DC7106" w:rsidRPr="003B5796">
        <w:rPr>
          <w:rFonts w:ascii="Times New Roman" w:eastAsia="Times New Roman" w:hAnsi="Times New Roman" w:cs="Times New Roman"/>
          <w:sz w:val="24"/>
          <w:szCs w:val="24"/>
          <w:lang w:eastAsia="lt-LT"/>
        </w:rPr>
        <w:lastRenderedPageBreak/>
        <w:t>ir pažangos lygio, atitinkančio vaiko raidą, priešmokyklinių vaikų pasirengimo mokytis mokykloje rezultatai, tėvų ugdymo kokybės ir vaiko savijautos ugdymo įstaigoje įvertinimo rezultatai.</w:t>
      </w:r>
      <w:r w:rsidR="00C90989" w:rsidRPr="003B5796">
        <w:rPr>
          <w:rFonts w:ascii="Times New Roman" w:eastAsia="Times New Roman" w:hAnsi="Times New Roman" w:cs="Times New Roman"/>
          <w:sz w:val="24"/>
          <w:szCs w:val="24"/>
          <w:lang w:eastAsia="lt-LT"/>
        </w:rPr>
        <w:t xml:space="preserve"> 80 proc. edukacinių erdvių pritaikyta patirtiniam ir teminiam vaikų ugdymui, orientuotos į vaiką   bei jo patirtį, plėtojant asmenybę bei kompetencijas. </w:t>
      </w:r>
      <w:r w:rsidR="00C90989" w:rsidRPr="003B5796">
        <w:rPr>
          <w:rFonts w:ascii="Times New Roman" w:eastAsia="Calibri" w:hAnsi="Times New Roman" w:cs="Times New Roman"/>
          <w:sz w:val="24"/>
          <w:szCs w:val="24"/>
        </w:rPr>
        <w:t>Siekiant kryptingos maksimalios kiekvieno vaiko ugdymosi pažangos pagal jo galias  orientuojamasi į vaiko vertybinių nuostatų, gebėjimų, žinių ir supratimo lygį, glaudų tėvų ir pedagogų bendradarbiavimą.   Nuo 2019m. įgyvendinama Tarptautinė programa ,,</w:t>
      </w:r>
      <w:proofErr w:type="spellStart"/>
      <w:r w:rsidR="00C90989" w:rsidRPr="003B5796">
        <w:rPr>
          <w:rFonts w:ascii="Times New Roman" w:eastAsia="Calibri" w:hAnsi="Times New Roman" w:cs="Times New Roman"/>
          <w:sz w:val="24"/>
          <w:szCs w:val="24"/>
        </w:rPr>
        <w:t>Zipio</w:t>
      </w:r>
      <w:proofErr w:type="spellEnd"/>
      <w:r w:rsidR="00C90989" w:rsidRPr="003B5796">
        <w:rPr>
          <w:rFonts w:ascii="Times New Roman" w:eastAsia="Calibri" w:hAnsi="Times New Roman" w:cs="Times New Roman"/>
          <w:sz w:val="24"/>
          <w:szCs w:val="24"/>
        </w:rPr>
        <w:t xml:space="preserve"> draugai“, skirta 6-7 metų vaikams išsiugdyti socialinius bei emocinių sunkumų įveikimo gebėjimus, siekiant geresnės vaikų psichikos sveikatos ir emocinės gerovės.</w:t>
      </w:r>
    </w:p>
    <w:p w14:paraId="711E1CEF" w14:textId="4B01B16A" w:rsidR="00787525" w:rsidRPr="003B5796" w:rsidRDefault="001B1793" w:rsidP="00552814">
      <w:pPr>
        <w:spacing w:line="276" w:lineRule="auto"/>
        <w:ind w:firstLine="567"/>
        <w:jc w:val="both"/>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    </w:t>
      </w:r>
      <w:r w:rsidR="00DC7106" w:rsidRPr="003B5796">
        <w:rPr>
          <w:rFonts w:ascii="Times New Roman" w:eastAsia="Times New Roman" w:hAnsi="Times New Roman" w:cs="Times New Roman"/>
          <w:sz w:val="24"/>
          <w:szCs w:val="24"/>
          <w:lang w:eastAsia="lt-LT"/>
        </w:rPr>
        <w:t xml:space="preserve">2021 m.  </w:t>
      </w:r>
      <w:r w:rsidR="00271703" w:rsidRPr="003B5796">
        <w:rPr>
          <w:rFonts w:ascii="Times New Roman" w:eastAsia="Calibri" w:hAnsi="Times New Roman" w:cs="Times New Roman"/>
          <w:sz w:val="24"/>
          <w:szCs w:val="24"/>
        </w:rPr>
        <w:t xml:space="preserve">Prioritetinė veikla ,,Įtraukiojo ugdymo užtikrinimas įvairių poreikių vaikams“. </w:t>
      </w:r>
      <w:r w:rsidR="00271703" w:rsidRPr="003B5796">
        <w:rPr>
          <w:rFonts w:ascii="Times New Roman" w:eastAsia="Times New Roman" w:hAnsi="Times New Roman" w:cs="Times New Roman"/>
          <w:sz w:val="24"/>
          <w:szCs w:val="24"/>
          <w:lang w:eastAsia="lt-LT"/>
        </w:rPr>
        <w:t xml:space="preserve">Veiklos tikslas: </w:t>
      </w:r>
      <w:r w:rsidR="00271703" w:rsidRPr="003B5796">
        <w:rPr>
          <w:rFonts w:ascii="Times New Roman" w:eastAsia="Times New Roman" w:hAnsi="Times New Roman" w:cs="Times New Roman"/>
          <w:i/>
          <w:iCs/>
          <w:sz w:val="24"/>
          <w:szCs w:val="24"/>
          <w:lang w:eastAsia="lt-LT"/>
        </w:rPr>
        <w:t>„ Pagalbos teikimo veiksmingumo užtikrinimas ugdant specialiųjų poreikių vaikus“</w:t>
      </w:r>
      <w:r w:rsidR="00271703" w:rsidRPr="003B5796">
        <w:rPr>
          <w:rFonts w:ascii="Times New Roman" w:eastAsia="Times New Roman" w:hAnsi="Times New Roman" w:cs="Times New Roman"/>
          <w:sz w:val="24"/>
          <w:szCs w:val="24"/>
          <w:lang w:eastAsia="lt-LT"/>
        </w:rPr>
        <w:t xml:space="preserve">. </w:t>
      </w:r>
      <w:r w:rsidRPr="003B5796">
        <w:rPr>
          <w:rFonts w:ascii="Times New Roman" w:eastAsia="Times New Roman" w:hAnsi="Times New Roman" w:cs="Times New Roman"/>
          <w:sz w:val="24"/>
          <w:szCs w:val="24"/>
          <w:lang w:eastAsia="lt-LT"/>
        </w:rPr>
        <w:t>Veiklų įgyvendinimas siejamas su STRAPIS rodiklių planinėmis reikšmėmis, vadovo keltais 2021 metų tikslais (</w:t>
      </w:r>
      <w:r w:rsidRPr="003B5796">
        <w:rPr>
          <w:rFonts w:ascii="Times New Roman" w:eastAsia="Times New Roman" w:hAnsi="Times New Roman" w:cs="Times New Roman"/>
          <w:b/>
          <w:bCs/>
          <w:sz w:val="24"/>
          <w:szCs w:val="24"/>
          <w:lang w:eastAsia="lt-LT"/>
        </w:rPr>
        <w:t>visos</w:t>
      </w:r>
      <w:r w:rsidRPr="003B5796">
        <w:rPr>
          <w:rFonts w:ascii="Times New Roman" w:eastAsia="Times New Roman" w:hAnsi="Times New Roman" w:cs="Times New Roman"/>
          <w:sz w:val="24"/>
          <w:szCs w:val="24"/>
          <w:lang w:eastAsia="lt-LT"/>
        </w:rPr>
        <w:t xml:space="preserve"> 2021 m. faktinės reikšmės </w:t>
      </w:r>
      <w:r w:rsidRPr="003B5796">
        <w:rPr>
          <w:rFonts w:ascii="Times New Roman" w:eastAsia="Times New Roman" w:hAnsi="Times New Roman" w:cs="Times New Roman"/>
          <w:b/>
          <w:bCs/>
          <w:sz w:val="24"/>
          <w:szCs w:val="24"/>
          <w:lang w:eastAsia="lt-LT"/>
        </w:rPr>
        <w:t>pasiekto</w:t>
      </w:r>
      <w:r w:rsidRPr="003B5796">
        <w:rPr>
          <w:rFonts w:ascii="Times New Roman" w:eastAsia="Times New Roman" w:hAnsi="Times New Roman" w:cs="Times New Roman"/>
          <w:sz w:val="24"/>
          <w:szCs w:val="24"/>
          <w:lang w:eastAsia="lt-LT"/>
        </w:rPr>
        <w:t xml:space="preserve">s arba </w:t>
      </w:r>
      <w:r w:rsidRPr="003B5796">
        <w:rPr>
          <w:rFonts w:ascii="Times New Roman" w:eastAsia="Times New Roman" w:hAnsi="Times New Roman" w:cs="Times New Roman"/>
          <w:b/>
          <w:bCs/>
          <w:sz w:val="24"/>
          <w:szCs w:val="24"/>
          <w:lang w:eastAsia="lt-LT"/>
        </w:rPr>
        <w:t>viršijo</w:t>
      </w:r>
      <w:r w:rsidRPr="003B5796">
        <w:rPr>
          <w:rFonts w:ascii="Times New Roman" w:eastAsia="Times New Roman" w:hAnsi="Times New Roman" w:cs="Times New Roman"/>
          <w:sz w:val="24"/>
          <w:szCs w:val="24"/>
          <w:lang w:eastAsia="lt-LT"/>
        </w:rPr>
        <w:t xml:space="preserve"> planines reikšmes). </w:t>
      </w:r>
      <w:r w:rsidR="003B2D36" w:rsidRPr="003B5796">
        <w:rPr>
          <w:rFonts w:ascii="Times New Roman" w:eastAsia="Times New Roman" w:hAnsi="Times New Roman" w:cs="Times New Roman"/>
          <w:sz w:val="24"/>
          <w:szCs w:val="24"/>
          <w:lang w:eastAsia="lt-LT"/>
        </w:rPr>
        <w:t xml:space="preserve">Veiklos tikslo įgyvendinimas vykdytas kryptingai, orientuotas į įtraukiojo ugdymo  taikymą įvairių poreikių vaikams, socialinio emocinio ugdymo, STEAM dalykų integravimą ugdant </w:t>
      </w:r>
      <w:proofErr w:type="spellStart"/>
      <w:r w:rsidR="003B2D36" w:rsidRPr="003B5796">
        <w:rPr>
          <w:rFonts w:ascii="Times New Roman" w:eastAsia="Times New Roman" w:hAnsi="Times New Roman" w:cs="Times New Roman"/>
          <w:sz w:val="24"/>
          <w:szCs w:val="24"/>
          <w:lang w:eastAsia="lt-LT"/>
        </w:rPr>
        <w:t>inovatorių</w:t>
      </w:r>
      <w:proofErr w:type="spellEnd"/>
      <w:r w:rsidR="003B2D36" w:rsidRPr="003B5796">
        <w:rPr>
          <w:rFonts w:ascii="Times New Roman" w:eastAsia="Times New Roman" w:hAnsi="Times New Roman" w:cs="Times New Roman"/>
          <w:sz w:val="24"/>
          <w:szCs w:val="24"/>
          <w:lang w:eastAsia="lt-LT"/>
        </w:rPr>
        <w:t xml:space="preserve"> kartą, ekologinio ugdymo(</w:t>
      </w:r>
      <w:proofErr w:type="spellStart"/>
      <w:r w:rsidR="003B2D36" w:rsidRPr="003B5796">
        <w:rPr>
          <w:rFonts w:ascii="Times New Roman" w:eastAsia="Times New Roman" w:hAnsi="Times New Roman" w:cs="Times New Roman"/>
          <w:sz w:val="24"/>
          <w:szCs w:val="24"/>
          <w:lang w:eastAsia="lt-LT"/>
        </w:rPr>
        <w:t>si</w:t>
      </w:r>
      <w:proofErr w:type="spellEnd"/>
      <w:r w:rsidR="003B2D36" w:rsidRPr="003B5796">
        <w:rPr>
          <w:rFonts w:ascii="Times New Roman" w:eastAsia="Times New Roman" w:hAnsi="Times New Roman" w:cs="Times New Roman"/>
          <w:sz w:val="24"/>
          <w:szCs w:val="24"/>
          <w:lang w:eastAsia="lt-LT"/>
        </w:rPr>
        <w:t>) programas. Įvesta mokytojo padėjėjo pareigybė ir jo tiesioginis dalyvavimas ugdymo procese labai padėjo mokytojui ir ugdytiniui, turinčiam vidutinių ir didelių specialiųjų poreikių dalyvauti ugdyme</w:t>
      </w:r>
      <w:r w:rsidR="00A4246D" w:rsidRPr="003B5796">
        <w:rPr>
          <w:rFonts w:ascii="Times New Roman" w:eastAsia="Times New Roman" w:hAnsi="Times New Roman" w:cs="Times New Roman"/>
          <w:sz w:val="24"/>
          <w:szCs w:val="24"/>
          <w:lang w:eastAsia="lt-LT"/>
        </w:rPr>
        <w:t xml:space="preserve">, </w:t>
      </w:r>
      <w:r w:rsidR="003B2D36" w:rsidRPr="003B5796">
        <w:rPr>
          <w:rFonts w:ascii="Times New Roman" w:eastAsia="Times New Roman" w:hAnsi="Times New Roman" w:cs="Times New Roman"/>
          <w:sz w:val="24"/>
          <w:szCs w:val="24"/>
          <w:lang w:eastAsia="lt-LT"/>
        </w:rPr>
        <w:t>pasiekti ikimokyklinio ir priešmokyklinio amžiaus vaikų pasiekimų ir pažangos lygio atitinkančio vaikų amžiaus raidą. 2021 m.  ikimokyklinių grupių vaikų pasiekimų ir pažangos lygio atitinkančio vaiko raidą dalis nuo bendro įstaigą lankančių vaikų skaičiaus pasiektas 86 proc.(+ 4 proc. lyginant su 2020 m.). Priešmokyklinio amžiaus vaikų pasiekimų ir pažangos rezultatai 2021 m. pasiekti 97 proc. (+ 2 proc. lyginant su 2020 m.). Ugdymo kokybę įstaigoje 94 proc. tėvų (globėjų, įtėvių, rūpintojų) vertina labai gerai ir gerai  (+24 proc. lyginant su planuotu rezultatu). Vaiko savijautą įstaigoje 80 proc. tėvų (globėjų, įtėvių, rūpintojų) vertina labai gerai ir gerai.</w:t>
      </w:r>
      <w:r w:rsidR="00DF7CCA" w:rsidRPr="003B5796">
        <w:rPr>
          <w:rFonts w:ascii="Times New Roman" w:eastAsia="Times New Roman" w:hAnsi="Times New Roman" w:cs="Times New Roman"/>
          <w:sz w:val="24"/>
          <w:szCs w:val="24"/>
          <w:lang w:eastAsia="lt-LT"/>
        </w:rPr>
        <w:t xml:space="preserve"> Veiksmingai organizuotų ugdymui (-</w:t>
      </w:r>
      <w:proofErr w:type="spellStart"/>
      <w:r w:rsidR="00DF7CCA" w:rsidRPr="003B5796">
        <w:rPr>
          <w:rFonts w:ascii="Times New Roman" w:eastAsia="Times New Roman" w:hAnsi="Times New Roman" w:cs="Times New Roman"/>
          <w:sz w:val="24"/>
          <w:szCs w:val="24"/>
          <w:lang w:eastAsia="lt-LT"/>
        </w:rPr>
        <w:t>si</w:t>
      </w:r>
      <w:proofErr w:type="spellEnd"/>
      <w:r w:rsidR="00DF7CCA" w:rsidRPr="003B5796">
        <w:rPr>
          <w:rFonts w:ascii="Times New Roman" w:eastAsia="Times New Roman" w:hAnsi="Times New Roman" w:cs="Times New Roman"/>
          <w:sz w:val="24"/>
          <w:szCs w:val="24"/>
          <w:lang w:eastAsia="lt-LT"/>
        </w:rPr>
        <w:t xml:space="preserve">) skirtų dienų dalis nuo bendro jų skaičiaus 66 proc. (+14 proc. lyginant su planuotu rezultatu). Įgyvendinti du (tęstiniai) respublikiniai projektai padedant vaikams įgyti socialinių bei emocinių sunkumų įveikimo gebėjimų,  geresnės vaikų emocinės savijautos, siekiama formuoti sveikos mitybos ir fizinio aktyvumo įgūdžiais pagrįstą kultūrą. 75 proc. grupių, dalyvavo socialinio ir emocinio ugdymo, sveikatos stiprinimo programose. </w:t>
      </w:r>
      <w:r w:rsidRPr="003B5796">
        <w:rPr>
          <w:rFonts w:ascii="Times New Roman" w:eastAsia="Times New Roman" w:hAnsi="Times New Roman" w:cs="Times New Roman"/>
          <w:bCs/>
          <w:sz w:val="24"/>
          <w:szCs w:val="24"/>
          <w:lang w:eastAsia="lt-LT"/>
        </w:rPr>
        <w:t>Dalyvavome Nacionalinės Švietimo agentūros projekte</w:t>
      </w:r>
      <w:r w:rsidRPr="003B5796">
        <w:rPr>
          <w:rFonts w:ascii="Times New Roman" w:eastAsia="Times New Roman" w:hAnsi="Times New Roman" w:cs="Times New Roman"/>
          <w:color w:val="FF0000"/>
          <w:sz w:val="24"/>
          <w:szCs w:val="24"/>
        </w:rPr>
        <w:t xml:space="preserve">  </w:t>
      </w:r>
      <w:r w:rsidRPr="003B5796">
        <w:rPr>
          <w:rFonts w:ascii="Times New Roman" w:eastAsia="Times New Roman" w:hAnsi="Times New Roman" w:cs="Times New Roman"/>
          <w:sz w:val="24"/>
          <w:szCs w:val="24"/>
        </w:rPr>
        <w:t>„Inovacijos vaikų darželyje“</w:t>
      </w:r>
      <w:r w:rsidRPr="003B5796">
        <w:rPr>
          <w:rFonts w:ascii="Times New Roman" w:eastAsia="Calibri" w:hAnsi="Times New Roman" w:cs="Times New Roman"/>
          <w:sz w:val="24"/>
          <w:szCs w:val="24"/>
        </w:rPr>
        <w:t xml:space="preserve"> 09.2.1-ESFA-V-726-01-0001, atnaujinome nuostatas ir požiūrį į priešmokyklinį ugdymą, tobulinome  kompetencijas  įgalinčias diegti ir kurti inovacijas, būtinas kokybiškam priešmokyklinio ugdymo bendrosios programos įgyvendinimui.</w:t>
      </w:r>
      <w:r w:rsidR="00A10998" w:rsidRPr="003B5796">
        <w:rPr>
          <w:rFonts w:ascii="Times New Roman" w:eastAsia="Calibri" w:hAnsi="Times New Roman" w:cs="Times New Roman"/>
          <w:sz w:val="24"/>
          <w:szCs w:val="24"/>
        </w:rPr>
        <w:t xml:space="preserve"> </w:t>
      </w:r>
      <w:r w:rsidR="00A10998" w:rsidRPr="003B5796">
        <w:rPr>
          <w:rFonts w:ascii="Times New Roman" w:eastAsia="Times New Roman" w:hAnsi="Times New Roman" w:cs="Times New Roman"/>
          <w:sz w:val="24"/>
          <w:szCs w:val="24"/>
          <w:lang w:eastAsia="lt-LT"/>
        </w:rPr>
        <w:t>Vaikų ugdymosi pažangos pasiekta naudojant naujai įgytas edukacines priemones, 3 interaktyvūs ekranai, atnaujintos kompiuterinės technologijos, įsigyti 3 kompiuteriai, 1 planšetė.</w:t>
      </w:r>
    </w:p>
    <w:p w14:paraId="1B435E96" w14:textId="77777777" w:rsidR="00A10998" w:rsidRPr="003B5796" w:rsidRDefault="00A10998" w:rsidP="00552814">
      <w:pPr>
        <w:spacing w:line="276" w:lineRule="auto"/>
        <w:ind w:firstLine="567"/>
        <w:jc w:val="both"/>
        <w:rPr>
          <w:rFonts w:ascii="Times New Roman" w:eastAsia="Calibri" w:hAnsi="Times New Roman" w:cs="Times New Roman"/>
          <w:sz w:val="24"/>
          <w:szCs w:val="24"/>
        </w:rPr>
      </w:pPr>
    </w:p>
    <w:p w14:paraId="0338C22F" w14:textId="490CCED6" w:rsidR="005D5393" w:rsidRPr="003B5796" w:rsidRDefault="00091806" w:rsidP="00471516">
      <w:pPr>
        <w:spacing w:after="0" w:line="360" w:lineRule="auto"/>
        <w:jc w:val="center"/>
        <w:rPr>
          <w:rFonts w:ascii="Times New Roman" w:hAnsi="Times New Roman" w:cs="Times New Roman"/>
          <w:b/>
          <w:sz w:val="24"/>
          <w:szCs w:val="24"/>
        </w:rPr>
      </w:pPr>
      <w:r w:rsidRPr="003B5796">
        <w:rPr>
          <w:rFonts w:ascii="Times New Roman" w:hAnsi="Times New Roman" w:cs="Times New Roman"/>
          <w:b/>
          <w:sz w:val="24"/>
          <w:szCs w:val="24"/>
        </w:rPr>
        <w:t>I</w:t>
      </w:r>
      <w:r w:rsidR="005553D0" w:rsidRPr="003B5796">
        <w:rPr>
          <w:rFonts w:ascii="Times New Roman" w:hAnsi="Times New Roman" w:cs="Times New Roman"/>
          <w:b/>
          <w:sz w:val="24"/>
          <w:szCs w:val="24"/>
        </w:rPr>
        <w:t>II</w:t>
      </w:r>
      <w:r w:rsidRPr="003B5796">
        <w:rPr>
          <w:rFonts w:ascii="Times New Roman" w:hAnsi="Times New Roman" w:cs="Times New Roman"/>
          <w:b/>
          <w:sz w:val="24"/>
          <w:szCs w:val="24"/>
        </w:rPr>
        <w:t xml:space="preserve"> SKYRIUS</w:t>
      </w:r>
    </w:p>
    <w:p w14:paraId="337E2B10" w14:textId="77777777" w:rsidR="00091806" w:rsidRPr="003B5796" w:rsidRDefault="00091806" w:rsidP="00590E52">
      <w:pPr>
        <w:spacing w:after="0" w:line="360" w:lineRule="auto"/>
        <w:jc w:val="center"/>
        <w:rPr>
          <w:rFonts w:ascii="Times New Roman" w:hAnsi="Times New Roman" w:cs="Times New Roman"/>
          <w:b/>
          <w:sz w:val="24"/>
          <w:szCs w:val="24"/>
        </w:rPr>
      </w:pPr>
      <w:r w:rsidRPr="003B5796">
        <w:rPr>
          <w:rFonts w:ascii="Times New Roman" w:hAnsi="Times New Roman" w:cs="Times New Roman"/>
          <w:b/>
          <w:sz w:val="24"/>
          <w:szCs w:val="24"/>
        </w:rPr>
        <w:lastRenderedPageBreak/>
        <w:t>STIPRYBIŲ, SILPNYBIŲ, GALIMYBIŲ IR GRĖSMIŲ ANALIZĖ</w:t>
      </w:r>
    </w:p>
    <w:p w14:paraId="6EE79DE1" w14:textId="77777777" w:rsidR="00B32E1E" w:rsidRPr="003B5796" w:rsidRDefault="00B32E1E" w:rsidP="00B32E1E">
      <w:pPr>
        <w:spacing w:after="0" w:line="240" w:lineRule="auto"/>
        <w:jc w:val="center"/>
        <w:rPr>
          <w:rFonts w:ascii="Times New Roman" w:eastAsia="Times New Roman" w:hAnsi="Times New Roman" w:cs="Times New Roman"/>
          <w:b/>
          <w:sz w:val="24"/>
          <w:szCs w:val="24"/>
          <w:lang w:eastAsia="lt-LT"/>
        </w:rPr>
      </w:pPr>
    </w:p>
    <w:tbl>
      <w:tblPr>
        <w:tblW w:w="9310" w:type="dxa"/>
        <w:tblInd w:w="2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491"/>
      </w:tblGrid>
      <w:tr w:rsidR="00B32E1E" w:rsidRPr="003B5796" w14:paraId="0FE6CEED" w14:textId="77777777" w:rsidTr="00B32E1E">
        <w:tc>
          <w:tcPr>
            <w:tcW w:w="4819" w:type="dxa"/>
            <w:shd w:val="clear" w:color="auto" w:fill="auto"/>
          </w:tcPr>
          <w:p w14:paraId="46A0B2DB" w14:textId="77777777" w:rsidR="00B32E1E" w:rsidRPr="003B5796" w:rsidRDefault="00B32E1E" w:rsidP="00B32E1E">
            <w:pPr>
              <w:spacing w:after="0" w:line="276" w:lineRule="auto"/>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b/>
                <w:sz w:val="24"/>
                <w:szCs w:val="24"/>
                <w:lang w:eastAsia="lt-LT"/>
              </w:rPr>
              <w:t>Stiprybės</w:t>
            </w:r>
          </w:p>
          <w:p w14:paraId="1DFA479D"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Įstaigos vertybinės nuostatos orientuotos į  vaiko orumą, laisvę, kūrybiškumą, toleranciją. </w:t>
            </w:r>
          </w:p>
          <w:p w14:paraId="259A1386"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Vaiko pažanga grindžiama pedagogo, vaiko ir tėvų bendradarbiavimu.</w:t>
            </w:r>
          </w:p>
          <w:p w14:paraId="22EBCC14"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Mokyklos kultūra.</w:t>
            </w:r>
          </w:p>
          <w:p w14:paraId="4B00F14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Ugdymo(</w:t>
            </w:r>
            <w:proofErr w:type="spellStart"/>
            <w:r w:rsidRPr="003B5796">
              <w:rPr>
                <w:rFonts w:ascii="Times New Roman" w:eastAsia="Times New Roman" w:hAnsi="Times New Roman" w:cs="Times New Roman"/>
                <w:sz w:val="24"/>
                <w:szCs w:val="24"/>
                <w:lang w:eastAsia="lt-LT"/>
              </w:rPr>
              <w:t>si</w:t>
            </w:r>
            <w:proofErr w:type="spellEnd"/>
            <w:r w:rsidRPr="003B5796">
              <w:rPr>
                <w:rFonts w:ascii="Times New Roman" w:eastAsia="Times New Roman" w:hAnsi="Times New Roman" w:cs="Times New Roman"/>
                <w:sz w:val="24"/>
                <w:szCs w:val="24"/>
                <w:lang w:eastAsia="lt-LT"/>
              </w:rPr>
              <w:t>) proceso organizavimas.</w:t>
            </w:r>
          </w:p>
          <w:p w14:paraId="7E354513"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Švietimo pagalba vaikui.</w:t>
            </w:r>
          </w:p>
          <w:p w14:paraId="5CA7D5A6"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Vaikų asmeninės raiškos tenkinimas.</w:t>
            </w:r>
          </w:p>
        </w:tc>
        <w:tc>
          <w:tcPr>
            <w:tcW w:w="4491" w:type="dxa"/>
            <w:shd w:val="clear" w:color="auto" w:fill="auto"/>
          </w:tcPr>
          <w:p w14:paraId="2DBC22F0" w14:textId="77777777" w:rsidR="00B32E1E" w:rsidRPr="003B5796" w:rsidRDefault="00B32E1E" w:rsidP="00B32E1E">
            <w:pPr>
              <w:spacing w:after="0" w:line="276" w:lineRule="auto"/>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b/>
                <w:sz w:val="24"/>
                <w:szCs w:val="24"/>
                <w:lang w:eastAsia="lt-LT"/>
              </w:rPr>
              <w:t>Silpnybės</w:t>
            </w:r>
          </w:p>
          <w:p w14:paraId="25951EAA" w14:textId="77777777" w:rsidR="00B32E1E" w:rsidRPr="003B5796" w:rsidRDefault="00B32E1E" w:rsidP="00B32E1E">
            <w:pPr>
              <w:numPr>
                <w:ilvl w:val="0"/>
                <w:numId w:val="17"/>
              </w:numPr>
              <w:spacing w:after="0" w:line="276" w:lineRule="auto"/>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sz w:val="24"/>
                <w:szCs w:val="24"/>
              </w:rPr>
              <w:t>Ugdymo(</w:t>
            </w:r>
            <w:proofErr w:type="spellStart"/>
            <w:r w:rsidRPr="003B5796">
              <w:rPr>
                <w:rFonts w:ascii="Times New Roman" w:eastAsia="Times New Roman" w:hAnsi="Times New Roman" w:cs="Times New Roman"/>
                <w:sz w:val="24"/>
                <w:szCs w:val="24"/>
              </w:rPr>
              <w:t>si</w:t>
            </w:r>
            <w:proofErr w:type="spellEnd"/>
            <w:r w:rsidRPr="003B5796">
              <w:rPr>
                <w:rFonts w:ascii="Times New Roman" w:eastAsia="Times New Roman" w:hAnsi="Times New Roman" w:cs="Times New Roman"/>
                <w:sz w:val="24"/>
                <w:szCs w:val="24"/>
              </w:rPr>
              <w:t>) kokybės gerinimas</w:t>
            </w:r>
            <w:r w:rsidRPr="003B5796">
              <w:rPr>
                <w:rFonts w:ascii="Times New Roman" w:eastAsia="Times New Roman" w:hAnsi="Times New Roman" w:cs="Times New Roman"/>
                <w:sz w:val="24"/>
                <w:szCs w:val="24"/>
                <w:lang w:val="en-US"/>
              </w:rPr>
              <w:t xml:space="preserve">  </w:t>
            </w:r>
            <w:proofErr w:type="spellStart"/>
            <w:r w:rsidRPr="003B5796">
              <w:rPr>
                <w:rFonts w:ascii="Times New Roman" w:eastAsia="Times New Roman" w:hAnsi="Times New Roman" w:cs="Times New Roman"/>
                <w:sz w:val="24"/>
                <w:szCs w:val="24"/>
                <w:lang w:val="en-US"/>
              </w:rPr>
              <w:t>įvairių</w:t>
            </w:r>
            <w:proofErr w:type="spellEnd"/>
            <w:r w:rsidRPr="003B5796">
              <w:rPr>
                <w:rFonts w:ascii="Times New Roman" w:eastAsia="Times New Roman" w:hAnsi="Times New Roman" w:cs="Times New Roman"/>
                <w:sz w:val="24"/>
                <w:szCs w:val="24"/>
                <w:lang w:val="en-US"/>
              </w:rPr>
              <w:t xml:space="preserve"> </w:t>
            </w:r>
            <w:proofErr w:type="spellStart"/>
            <w:r w:rsidRPr="003B5796">
              <w:rPr>
                <w:rFonts w:ascii="Times New Roman" w:eastAsia="Times New Roman" w:hAnsi="Times New Roman" w:cs="Times New Roman"/>
                <w:sz w:val="24"/>
                <w:szCs w:val="24"/>
                <w:lang w:val="en-US"/>
              </w:rPr>
              <w:t>gebėjimų</w:t>
            </w:r>
            <w:proofErr w:type="spellEnd"/>
            <w:r w:rsidRPr="003B5796">
              <w:rPr>
                <w:rFonts w:ascii="Times New Roman" w:eastAsia="Times New Roman" w:hAnsi="Times New Roman" w:cs="Times New Roman"/>
                <w:sz w:val="24"/>
                <w:szCs w:val="24"/>
                <w:lang w:val="en-US"/>
              </w:rPr>
              <w:t xml:space="preserve"> </w:t>
            </w:r>
            <w:proofErr w:type="spellStart"/>
            <w:r w:rsidRPr="003B5796">
              <w:rPr>
                <w:rFonts w:ascii="Times New Roman" w:eastAsia="Times New Roman" w:hAnsi="Times New Roman" w:cs="Times New Roman"/>
                <w:sz w:val="24"/>
                <w:szCs w:val="24"/>
                <w:lang w:val="en-US"/>
              </w:rPr>
              <w:t>ir</w:t>
            </w:r>
            <w:proofErr w:type="spellEnd"/>
            <w:r w:rsidRPr="003B5796">
              <w:rPr>
                <w:rFonts w:ascii="Times New Roman" w:eastAsia="Times New Roman" w:hAnsi="Times New Roman" w:cs="Times New Roman"/>
                <w:sz w:val="24"/>
                <w:szCs w:val="24"/>
                <w:lang w:val="en-US"/>
              </w:rPr>
              <w:t xml:space="preserve"> </w:t>
            </w:r>
            <w:proofErr w:type="spellStart"/>
            <w:r w:rsidRPr="003B5796">
              <w:rPr>
                <w:rFonts w:ascii="Times New Roman" w:eastAsia="Times New Roman" w:hAnsi="Times New Roman" w:cs="Times New Roman"/>
                <w:sz w:val="24"/>
                <w:szCs w:val="24"/>
                <w:lang w:val="en-US"/>
              </w:rPr>
              <w:t>poreikių</w:t>
            </w:r>
            <w:proofErr w:type="spellEnd"/>
            <w:r w:rsidRPr="003B5796">
              <w:rPr>
                <w:rFonts w:ascii="Times New Roman" w:eastAsia="Times New Roman" w:hAnsi="Times New Roman" w:cs="Times New Roman"/>
                <w:sz w:val="24"/>
                <w:szCs w:val="24"/>
                <w:lang w:val="en-US"/>
              </w:rPr>
              <w:t xml:space="preserve"> </w:t>
            </w:r>
            <w:proofErr w:type="spellStart"/>
            <w:r w:rsidRPr="003B5796">
              <w:rPr>
                <w:rFonts w:ascii="Times New Roman" w:eastAsia="Times New Roman" w:hAnsi="Times New Roman" w:cs="Times New Roman"/>
                <w:sz w:val="24"/>
                <w:szCs w:val="24"/>
                <w:lang w:val="en-US"/>
              </w:rPr>
              <w:t>vaikams</w:t>
            </w:r>
            <w:proofErr w:type="spellEnd"/>
            <w:r w:rsidRPr="003B5796">
              <w:rPr>
                <w:rFonts w:ascii="Times New Roman" w:eastAsia="Times New Roman" w:hAnsi="Times New Roman" w:cs="Times New Roman"/>
                <w:sz w:val="24"/>
                <w:szCs w:val="24"/>
                <w:lang w:val="en-US"/>
              </w:rPr>
              <w:t>.</w:t>
            </w:r>
          </w:p>
          <w:p w14:paraId="64C6328D" w14:textId="77777777" w:rsidR="00B32E1E" w:rsidRPr="003B5796" w:rsidRDefault="00B32E1E" w:rsidP="00B32E1E">
            <w:pPr>
              <w:numPr>
                <w:ilvl w:val="0"/>
                <w:numId w:val="16"/>
              </w:numPr>
              <w:spacing w:after="0" w:line="276" w:lineRule="auto"/>
              <w:ind w:left="705" w:hanging="425"/>
              <w:contextualSpacing/>
              <w:jc w:val="both"/>
              <w:textAlignment w:val="baseline"/>
              <w:rPr>
                <w:rFonts w:ascii="Times New Roman" w:eastAsia="Times New Roman" w:hAnsi="Times New Roman" w:cs="Times New Roman"/>
                <w:sz w:val="24"/>
                <w:szCs w:val="24"/>
                <w:lang w:val="en-US"/>
              </w:rPr>
            </w:pPr>
            <w:r w:rsidRPr="003B5796">
              <w:rPr>
                <w:rFonts w:ascii="Times New Roman" w:eastAsia="Times New Roman" w:hAnsi="Times New Roman" w:cs="Times New Roman"/>
                <w:sz w:val="24"/>
                <w:szCs w:val="24"/>
              </w:rPr>
              <w:t xml:space="preserve">Pagalbos teikimas ugdymosi problemų turintiems vaikams. </w:t>
            </w:r>
          </w:p>
          <w:p w14:paraId="228E406A" w14:textId="77777777" w:rsidR="00B32E1E" w:rsidRPr="003B5796" w:rsidRDefault="00B32E1E" w:rsidP="00B32E1E">
            <w:pPr>
              <w:numPr>
                <w:ilvl w:val="0"/>
                <w:numId w:val="15"/>
              </w:numPr>
              <w:spacing w:after="0" w:line="276" w:lineRule="auto"/>
              <w:jc w:val="both"/>
              <w:textAlignment w:val="baseline"/>
              <w:rPr>
                <w:rFonts w:ascii="Times New Roman" w:eastAsia="Times New Roman" w:hAnsi="Times New Roman" w:cs="Times New Roman"/>
                <w:sz w:val="24"/>
                <w:szCs w:val="24"/>
                <w:lang w:val="en-US"/>
              </w:rPr>
            </w:pPr>
            <w:r w:rsidRPr="003B5796">
              <w:rPr>
                <w:rFonts w:ascii="Times New Roman" w:eastAsia="Times New Roman" w:hAnsi="Times New Roman" w:cs="Times New Roman"/>
                <w:sz w:val="24"/>
                <w:szCs w:val="24"/>
              </w:rPr>
              <w:t>Gabių vaikų ugdymas.</w:t>
            </w:r>
          </w:p>
          <w:p w14:paraId="4649D94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bCs/>
                <w:iCs/>
                <w:sz w:val="24"/>
                <w:szCs w:val="24"/>
                <w:lang w:eastAsia="lt-LT"/>
              </w:rPr>
              <w:t>Darželio   edukacinių  aplinkų tobulinimas</w:t>
            </w:r>
          </w:p>
          <w:p w14:paraId="1A217088" w14:textId="77777777" w:rsidR="00B32E1E" w:rsidRPr="003B5796" w:rsidRDefault="00B32E1E" w:rsidP="00B32E1E">
            <w:pPr>
              <w:spacing w:after="0" w:line="276" w:lineRule="auto"/>
              <w:ind w:left="720"/>
              <w:contextualSpacing/>
              <w:rPr>
                <w:rFonts w:ascii="Times New Roman" w:eastAsia="Times New Roman" w:hAnsi="Times New Roman" w:cs="Times New Roman"/>
                <w:sz w:val="24"/>
                <w:szCs w:val="24"/>
                <w:lang w:eastAsia="lt-LT"/>
              </w:rPr>
            </w:pPr>
          </w:p>
        </w:tc>
      </w:tr>
      <w:tr w:rsidR="00B32E1E" w:rsidRPr="003B5796" w14:paraId="0DF6B4C7" w14:textId="77777777" w:rsidTr="00B32E1E">
        <w:tc>
          <w:tcPr>
            <w:tcW w:w="4819" w:type="dxa"/>
            <w:shd w:val="clear" w:color="auto" w:fill="auto"/>
          </w:tcPr>
          <w:p w14:paraId="249D1272" w14:textId="77777777" w:rsidR="00B32E1E" w:rsidRPr="003B5796" w:rsidRDefault="00B32E1E" w:rsidP="00B32E1E">
            <w:pPr>
              <w:spacing w:after="0" w:line="276" w:lineRule="auto"/>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b/>
                <w:sz w:val="24"/>
                <w:szCs w:val="24"/>
                <w:lang w:eastAsia="lt-LT"/>
              </w:rPr>
              <w:t>Galimybės</w:t>
            </w:r>
          </w:p>
          <w:p w14:paraId="38D969AB"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Ugdymo įstaigos pagalba tėvams, tobulinant vaikų ugdymo(</w:t>
            </w:r>
            <w:proofErr w:type="spellStart"/>
            <w:r w:rsidRPr="003B5796">
              <w:rPr>
                <w:rFonts w:ascii="Times New Roman" w:eastAsia="Times New Roman" w:hAnsi="Times New Roman" w:cs="Times New Roman"/>
                <w:sz w:val="24"/>
                <w:szCs w:val="24"/>
                <w:lang w:eastAsia="lt-LT"/>
              </w:rPr>
              <w:t>si</w:t>
            </w:r>
            <w:proofErr w:type="spellEnd"/>
            <w:r w:rsidRPr="003B5796">
              <w:rPr>
                <w:rFonts w:ascii="Times New Roman" w:eastAsia="Times New Roman" w:hAnsi="Times New Roman" w:cs="Times New Roman"/>
                <w:sz w:val="24"/>
                <w:szCs w:val="24"/>
                <w:lang w:eastAsia="lt-LT"/>
              </w:rPr>
              <w:t xml:space="preserve">) įgūdžius. </w:t>
            </w:r>
          </w:p>
          <w:p w14:paraId="07B79F30"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Elektroninę sistemą (el. dienynas ) ,,Mūsų darželis“  diegimas ir popierinių dienynų atsisakymas.</w:t>
            </w:r>
          </w:p>
          <w:p w14:paraId="2A62B4A7"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Dalyvavimas miesto, šalies projektuose, programose. </w:t>
            </w:r>
          </w:p>
          <w:p w14:paraId="27B937B2"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Tikslingas, turimų finansinių išteklių panaudojimas (mokinio krepšelio lėšos, 2% parama, specialiosios lėšos). </w:t>
            </w:r>
          </w:p>
          <w:p w14:paraId="079A7704"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Įstaigos administravimo sistemos tobulinimas, siekiant efektyvios įstaigos veiklos.</w:t>
            </w:r>
          </w:p>
          <w:p w14:paraId="4BD495A4"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lastRenderedPageBreak/>
              <w:t>Taupyti laiko ištekius, sisteminti informaciją (internetinė svetainė, pedagogų, mokinių registro, centralizuota vaikų priėmimo sistema).</w:t>
            </w:r>
          </w:p>
          <w:p w14:paraId="357D8F7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Mokymosi visą gyvenimą strategijų įgyvendinimas.</w:t>
            </w:r>
          </w:p>
        </w:tc>
        <w:tc>
          <w:tcPr>
            <w:tcW w:w="4491" w:type="dxa"/>
            <w:shd w:val="clear" w:color="auto" w:fill="auto"/>
          </w:tcPr>
          <w:p w14:paraId="2CF5AEBC" w14:textId="77777777" w:rsidR="00B32E1E" w:rsidRPr="003B5796" w:rsidRDefault="00B32E1E" w:rsidP="00B32E1E">
            <w:pPr>
              <w:spacing w:after="0" w:line="276" w:lineRule="auto"/>
              <w:rPr>
                <w:rFonts w:ascii="Times New Roman" w:eastAsia="Times New Roman" w:hAnsi="Times New Roman" w:cs="Times New Roman"/>
                <w:b/>
                <w:sz w:val="24"/>
                <w:szCs w:val="24"/>
                <w:lang w:eastAsia="lt-LT"/>
              </w:rPr>
            </w:pPr>
            <w:r w:rsidRPr="003B5796">
              <w:rPr>
                <w:rFonts w:ascii="Times New Roman" w:eastAsia="Times New Roman" w:hAnsi="Times New Roman" w:cs="Times New Roman"/>
                <w:b/>
                <w:sz w:val="24"/>
                <w:szCs w:val="24"/>
                <w:lang w:eastAsia="lt-LT"/>
              </w:rPr>
              <w:lastRenderedPageBreak/>
              <w:t>Grėsmės/pavojai</w:t>
            </w:r>
          </w:p>
          <w:p w14:paraId="683D285A"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 xml:space="preserve">Daugėja vaikų, turinčių sveikatos ir elgesio sutrikimų. </w:t>
            </w:r>
          </w:p>
          <w:p w14:paraId="0D41FE8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Kvalifikuotų ikimokyklinio ugdymo specialistų trūkumas.</w:t>
            </w:r>
          </w:p>
          <w:p w14:paraId="37CE683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Blogėjanti pastatų būklė, reikalinga renovacija.</w:t>
            </w:r>
          </w:p>
          <w:p w14:paraId="04810AC2"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Informacinių ir komunikacinių technologijų trūkumas.</w:t>
            </w:r>
          </w:p>
          <w:p w14:paraId="658662DB"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Nepakankamas įstaigos poreikių finansavimas.</w:t>
            </w:r>
          </w:p>
          <w:p w14:paraId="4F732EE3"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t>Paankstintas mokyklinis amžius, galimybė mažėjimo ikimokyklinėse įstaigose vaikų skaičiui.</w:t>
            </w:r>
          </w:p>
          <w:p w14:paraId="10DA95A8" w14:textId="77777777" w:rsidR="00B32E1E" w:rsidRPr="003B5796" w:rsidRDefault="00B32E1E" w:rsidP="00B32E1E">
            <w:pPr>
              <w:numPr>
                <w:ilvl w:val="0"/>
                <w:numId w:val="14"/>
              </w:numPr>
              <w:spacing w:after="0" w:line="276" w:lineRule="auto"/>
              <w:contextualSpacing/>
              <w:rPr>
                <w:rFonts w:ascii="Times New Roman" w:eastAsia="Times New Roman" w:hAnsi="Times New Roman" w:cs="Times New Roman"/>
                <w:sz w:val="24"/>
                <w:szCs w:val="24"/>
                <w:lang w:eastAsia="lt-LT"/>
              </w:rPr>
            </w:pPr>
            <w:r w:rsidRPr="003B5796">
              <w:rPr>
                <w:rFonts w:ascii="Times New Roman" w:eastAsia="Times New Roman" w:hAnsi="Times New Roman" w:cs="Times New Roman"/>
                <w:sz w:val="24"/>
                <w:szCs w:val="24"/>
                <w:lang w:eastAsia="lt-LT"/>
              </w:rPr>
              <w:lastRenderedPageBreak/>
              <w:t>Pedagogų ir gabių specialistų trūkumas.</w:t>
            </w:r>
          </w:p>
          <w:p w14:paraId="2CAC03AE" w14:textId="77777777" w:rsidR="00B32E1E" w:rsidRPr="003B5796" w:rsidRDefault="00B32E1E" w:rsidP="00B32E1E">
            <w:pPr>
              <w:spacing w:after="0" w:line="276" w:lineRule="auto"/>
              <w:ind w:left="360"/>
              <w:contextualSpacing/>
              <w:rPr>
                <w:rFonts w:ascii="Times New Roman" w:eastAsia="Times New Roman" w:hAnsi="Times New Roman" w:cs="Times New Roman"/>
                <w:sz w:val="24"/>
                <w:szCs w:val="24"/>
                <w:lang w:eastAsia="lt-LT"/>
              </w:rPr>
            </w:pPr>
          </w:p>
          <w:p w14:paraId="5E160625" w14:textId="77777777" w:rsidR="00B32E1E" w:rsidRPr="003B5796" w:rsidRDefault="00B32E1E" w:rsidP="00B32E1E">
            <w:pPr>
              <w:spacing w:after="0" w:line="276" w:lineRule="auto"/>
              <w:ind w:left="360"/>
              <w:contextualSpacing/>
              <w:rPr>
                <w:rFonts w:ascii="Times New Roman" w:eastAsia="Times New Roman" w:hAnsi="Times New Roman" w:cs="Times New Roman"/>
                <w:sz w:val="24"/>
                <w:szCs w:val="24"/>
                <w:lang w:eastAsia="lt-LT"/>
              </w:rPr>
            </w:pPr>
          </w:p>
        </w:tc>
      </w:tr>
    </w:tbl>
    <w:p w14:paraId="56FC8690" w14:textId="77777777" w:rsidR="005E4885" w:rsidRPr="003B5796" w:rsidRDefault="005E4885" w:rsidP="00590E52">
      <w:pPr>
        <w:spacing w:after="0" w:line="360" w:lineRule="auto"/>
        <w:jc w:val="center"/>
        <w:rPr>
          <w:rFonts w:ascii="Times New Roman" w:hAnsi="Times New Roman" w:cs="Times New Roman"/>
          <w:b/>
          <w:sz w:val="24"/>
          <w:szCs w:val="24"/>
        </w:rPr>
      </w:pPr>
    </w:p>
    <w:p w14:paraId="6174D221" w14:textId="77777777" w:rsidR="004952FC" w:rsidRPr="003B5796" w:rsidRDefault="004952FC" w:rsidP="00471516">
      <w:pPr>
        <w:pStyle w:val="NoSpacing"/>
        <w:spacing w:line="360" w:lineRule="auto"/>
        <w:jc w:val="center"/>
        <w:rPr>
          <w:rFonts w:ascii="Times New Roman" w:hAnsi="Times New Roman" w:cs="Times New Roman"/>
          <w:b/>
          <w:color w:val="000000" w:themeColor="text1"/>
          <w:sz w:val="24"/>
          <w:szCs w:val="24"/>
        </w:rPr>
      </w:pPr>
    </w:p>
    <w:p w14:paraId="59AE35AC" w14:textId="1D2F8F64" w:rsidR="006C5CC8" w:rsidRPr="003B5796" w:rsidRDefault="005553D0" w:rsidP="00471516">
      <w:pPr>
        <w:pStyle w:val="NoSpacing"/>
        <w:spacing w:line="360" w:lineRule="auto"/>
        <w:jc w:val="center"/>
        <w:rPr>
          <w:rFonts w:ascii="Times New Roman" w:hAnsi="Times New Roman" w:cs="Times New Roman"/>
          <w:b/>
          <w:color w:val="000000" w:themeColor="text1"/>
          <w:sz w:val="24"/>
          <w:szCs w:val="24"/>
        </w:rPr>
      </w:pPr>
      <w:r w:rsidRPr="003B5796">
        <w:rPr>
          <w:rFonts w:ascii="Times New Roman" w:hAnsi="Times New Roman" w:cs="Times New Roman"/>
          <w:b/>
          <w:color w:val="000000" w:themeColor="text1"/>
          <w:sz w:val="24"/>
          <w:szCs w:val="24"/>
        </w:rPr>
        <w:t>I</w:t>
      </w:r>
      <w:r w:rsidR="006C5CC8" w:rsidRPr="003B5796">
        <w:rPr>
          <w:rFonts w:ascii="Times New Roman" w:hAnsi="Times New Roman" w:cs="Times New Roman"/>
          <w:b/>
          <w:color w:val="000000" w:themeColor="text1"/>
          <w:sz w:val="24"/>
          <w:szCs w:val="24"/>
        </w:rPr>
        <w:t xml:space="preserve">V SKYRIUS </w:t>
      </w:r>
    </w:p>
    <w:p w14:paraId="0B4DE0BA" w14:textId="12B47E86" w:rsidR="006C5CC8" w:rsidRPr="003B5796" w:rsidRDefault="006C5CC8" w:rsidP="00471516">
      <w:pPr>
        <w:pStyle w:val="NoSpacing"/>
        <w:spacing w:line="360" w:lineRule="auto"/>
        <w:jc w:val="center"/>
        <w:rPr>
          <w:rFonts w:ascii="Times New Roman" w:hAnsi="Times New Roman" w:cs="Times New Roman"/>
          <w:b/>
          <w:color w:val="000000" w:themeColor="text1"/>
          <w:sz w:val="24"/>
          <w:szCs w:val="24"/>
        </w:rPr>
      </w:pPr>
      <w:r w:rsidRPr="003B5796">
        <w:rPr>
          <w:rFonts w:ascii="Times New Roman" w:hAnsi="Times New Roman" w:cs="Times New Roman"/>
          <w:b/>
          <w:color w:val="000000" w:themeColor="text1"/>
          <w:sz w:val="24"/>
          <w:szCs w:val="24"/>
        </w:rPr>
        <w:t>ĮSTAIGOS VIZIJA</w:t>
      </w:r>
    </w:p>
    <w:p w14:paraId="31669B32" w14:textId="77777777" w:rsidR="004F42E5" w:rsidRPr="003B5796" w:rsidRDefault="004F42E5" w:rsidP="00471516">
      <w:pPr>
        <w:pStyle w:val="NoSpacing"/>
        <w:spacing w:line="360" w:lineRule="auto"/>
        <w:jc w:val="center"/>
        <w:rPr>
          <w:rFonts w:ascii="Times New Roman" w:hAnsi="Times New Roman" w:cs="Times New Roman"/>
          <w:b/>
          <w:color w:val="000000" w:themeColor="text1"/>
          <w:sz w:val="24"/>
          <w:szCs w:val="24"/>
        </w:rPr>
      </w:pPr>
    </w:p>
    <w:p w14:paraId="242B5EC4" w14:textId="359DA7ED" w:rsidR="007D30F4" w:rsidRPr="003B5796" w:rsidRDefault="001069C2" w:rsidP="00471516">
      <w:pPr>
        <w:pStyle w:val="NoSpacing"/>
        <w:spacing w:line="360" w:lineRule="auto"/>
        <w:jc w:val="center"/>
        <w:rPr>
          <w:rFonts w:ascii="Times New Roman" w:hAnsi="Times New Roman" w:cs="Times New Roman"/>
          <w:b/>
          <w:color w:val="000000" w:themeColor="text1"/>
          <w:sz w:val="24"/>
          <w:szCs w:val="24"/>
        </w:rPr>
      </w:pPr>
      <w:r w:rsidRPr="003B5796">
        <w:rPr>
          <w:rFonts w:ascii="Times New Roman" w:eastAsia="Times New Roman" w:hAnsi="Times New Roman" w:cs="Times New Roman"/>
          <w:sz w:val="24"/>
          <w:szCs w:val="24"/>
          <w:lang w:eastAsia="lt-LT"/>
        </w:rPr>
        <w:t xml:space="preserve">       Demokratiška, moderni ir savita ikimokyklinio ugdymo įstaiga, telkianti bendruomenę efektyviai teikti kokybiškas kompleksines paslaugas vaikui ir šeimai, atvira pozityviai kaitai, puoselėjanti humanistines vertybes, efektyviai valdanti žmogiškuosius ir materialiuosius išteklius.</w:t>
      </w:r>
    </w:p>
    <w:p w14:paraId="7F0E6EEA" w14:textId="77777777" w:rsidR="004952FC" w:rsidRPr="003B5796" w:rsidRDefault="004952FC" w:rsidP="00471516">
      <w:pPr>
        <w:pStyle w:val="NoSpacing"/>
        <w:spacing w:line="360" w:lineRule="auto"/>
        <w:jc w:val="center"/>
        <w:rPr>
          <w:rFonts w:ascii="Times New Roman" w:hAnsi="Times New Roman" w:cs="Times New Roman"/>
          <w:b/>
          <w:color w:val="000000" w:themeColor="text1"/>
          <w:sz w:val="24"/>
          <w:szCs w:val="24"/>
        </w:rPr>
      </w:pPr>
    </w:p>
    <w:p w14:paraId="67C1F899" w14:textId="66296BC1" w:rsidR="006C5CC8" w:rsidRPr="003B5796" w:rsidRDefault="006C5CC8" w:rsidP="00471516">
      <w:pPr>
        <w:pStyle w:val="NoSpacing"/>
        <w:spacing w:line="360" w:lineRule="auto"/>
        <w:jc w:val="center"/>
        <w:rPr>
          <w:rFonts w:ascii="Times New Roman" w:hAnsi="Times New Roman" w:cs="Times New Roman"/>
          <w:b/>
          <w:color w:val="000000" w:themeColor="text1"/>
          <w:sz w:val="24"/>
          <w:szCs w:val="24"/>
        </w:rPr>
      </w:pPr>
      <w:r w:rsidRPr="003B5796">
        <w:rPr>
          <w:rFonts w:ascii="Times New Roman" w:hAnsi="Times New Roman" w:cs="Times New Roman"/>
          <w:b/>
          <w:color w:val="000000" w:themeColor="text1"/>
          <w:sz w:val="24"/>
          <w:szCs w:val="24"/>
        </w:rPr>
        <w:t>V SKYRIUS</w:t>
      </w:r>
    </w:p>
    <w:p w14:paraId="176AED83" w14:textId="77777777" w:rsidR="006C5CC8" w:rsidRPr="003B5796" w:rsidRDefault="006C5CC8" w:rsidP="00116A7B">
      <w:pPr>
        <w:pStyle w:val="NoSpacing"/>
        <w:spacing w:line="360" w:lineRule="auto"/>
        <w:jc w:val="center"/>
        <w:rPr>
          <w:rFonts w:ascii="Times New Roman" w:hAnsi="Times New Roman" w:cs="Times New Roman"/>
          <w:b/>
          <w:color w:val="000000" w:themeColor="text1"/>
          <w:sz w:val="24"/>
          <w:szCs w:val="24"/>
        </w:rPr>
      </w:pPr>
      <w:r w:rsidRPr="003B5796">
        <w:rPr>
          <w:rFonts w:ascii="Times New Roman" w:hAnsi="Times New Roman" w:cs="Times New Roman"/>
          <w:b/>
          <w:color w:val="000000" w:themeColor="text1"/>
          <w:sz w:val="24"/>
          <w:szCs w:val="24"/>
        </w:rPr>
        <w:t>ĮSTAIGOS MISIJA</w:t>
      </w:r>
    </w:p>
    <w:p w14:paraId="2EDF492A" w14:textId="77777777" w:rsidR="007D30F4" w:rsidRPr="003B5796" w:rsidRDefault="007D30F4" w:rsidP="00116A7B">
      <w:pPr>
        <w:pStyle w:val="NoSpacing"/>
        <w:spacing w:line="360" w:lineRule="auto"/>
        <w:jc w:val="center"/>
        <w:rPr>
          <w:rFonts w:ascii="Times New Roman" w:hAnsi="Times New Roman" w:cs="Times New Roman"/>
          <w:b/>
          <w:color w:val="000000" w:themeColor="text1"/>
          <w:sz w:val="24"/>
          <w:szCs w:val="24"/>
        </w:rPr>
      </w:pPr>
    </w:p>
    <w:p w14:paraId="3513C5AA" w14:textId="77777777" w:rsidR="004F42E5" w:rsidRPr="003B5796" w:rsidRDefault="004F42E5" w:rsidP="004F42E5">
      <w:pPr>
        <w:autoSpaceDE w:val="0"/>
        <w:autoSpaceDN w:val="0"/>
        <w:adjustRightInd w:val="0"/>
        <w:spacing w:after="0" w:line="276" w:lineRule="auto"/>
        <w:ind w:firstLine="1080"/>
        <w:jc w:val="both"/>
        <w:rPr>
          <w:rFonts w:ascii="Times New Roman" w:eastAsia="Times New Roman" w:hAnsi="Times New Roman" w:cs="Times New Roman"/>
          <w:color w:val="000000"/>
          <w:sz w:val="24"/>
          <w:szCs w:val="24"/>
          <w:lang w:eastAsia="lt-LT"/>
        </w:rPr>
      </w:pPr>
      <w:r w:rsidRPr="003B5796">
        <w:rPr>
          <w:rFonts w:ascii="Times New Roman" w:eastAsia="Times New Roman" w:hAnsi="Times New Roman" w:cs="Times New Roman"/>
          <w:bCs/>
          <w:color w:val="000000"/>
          <w:sz w:val="24"/>
          <w:szCs w:val="24"/>
          <w:lang w:eastAsia="lt-LT"/>
        </w:rPr>
        <w:t xml:space="preserve">Kauno lopšelis–darželis ,,Volungėlė“, įstaiga ugdanti vaikus nuo 1,5 iki 7 metų,    </w:t>
      </w:r>
      <w:r w:rsidRPr="003B5796">
        <w:rPr>
          <w:rFonts w:ascii="Times New Roman" w:eastAsia="Times New Roman" w:hAnsi="Times New Roman" w:cs="Times New Roman"/>
          <w:sz w:val="24"/>
          <w:szCs w:val="24"/>
          <w:lang w:eastAsia="lt-LT"/>
        </w:rPr>
        <w:t xml:space="preserve">teikianti kokybišką ikimokyklinį ir priešmokyklinį ugdymą, </w:t>
      </w:r>
      <w:r w:rsidRPr="003B5796">
        <w:rPr>
          <w:rFonts w:ascii="Times New Roman" w:eastAsia="Times New Roman" w:hAnsi="Times New Roman" w:cs="Times New Roman"/>
          <w:bCs/>
          <w:color w:val="000000"/>
          <w:sz w:val="24"/>
          <w:szCs w:val="24"/>
          <w:lang w:eastAsia="lt-LT"/>
        </w:rPr>
        <w:t xml:space="preserve">sudaranti edukacines sąlygas </w:t>
      </w:r>
      <w:r w:rsidRPr="003B5796">
        <w:rPr>
          <w:rFonts w:ascii="Times New Roman" w:eastAsia="Times New Roman" w:hAnsi="Times New Roman" w:cs="Times New Roman"/>
          <w:color w:val="000000"/>
          <w:sz w:val="24"/>
          <w:szCs w:val="24"/>
          <w:lang w:eastAsia="lt-LT"/>
        </w:rPr>
        <w:t>ugdymo prieinamumui skirtingų poreikių vaikams.</w:t>
      </w:r>
    </w:p>
    <w:p w14:paraId="68FA781D" w14:textId="196DBEDA" w:rsidR="004952FC" w:rsidRPr="003B5796" w:rsidRDefault="004952FC" w:rsidP="00471516">
      <w:pPr>
        <w:pStyle w:val="NoSpacing"/>
        <w:spacing w:line="360" w:lineRule="auto"/>
        <w:jc w:val="center"/>
        <w:rPr>
          <w:rFonts w:ascii="Times New Roman" w:hAnsi="Times New Roman" w:cs="Times New Roman"/>
          <w:b/>
          <w:color w:val="000000" w:themeColor="text1"/>
          <w:sz w:val="24"/>
          <w:szCs w:val="24"/>
        </w:rPr>
      </w:pPr>
    </w:p>
    <w:p w14:paraId="223F64E6" w14:textId="29F18312" w:rsidR="00787525" w:rsidRPr="003B5796" w:rsidRDefault="00787525" w:rsidP="00471516">
      <w:pPr>
        <w:pStyle w:val="NoSpacing"/>
        <w:spacing w:line="360" w:lineRule="auto"/>
        <w:jc w:val="center"/>
        <w:rPr>
          <w:rFonts w:ascii="Times New Roman" w:hAnsi="Times New Roman" w:cs="Times New Roman"/>
          <w:b/>
          <w:color w:val="000000" w:themeColor="text1"/>
          <w:sz w:val="24"/>
          <w:szCs w:val="24"/>
        </w:rPr>
      </w:pPr>
    </w:p>
    <w:p w14:paraId="313E1598" w14:textId="6C06051D" w:rsidR="00787525" w:rsidRPr="003B5796" w:rsidRDefault="00787525" w:rsidP="00471516">
      <w:pPr>
        <w:pStyle w:val="NoSpacing"/>
        <w:spacing w:line="360" w:lineRule="auto"/>
        <w:jc w:val="center"/>
        <w:rPr>
          <w:rFonts w:ascii="Times New Roman" w:hAnsi="Times New Roman" w:cs="Times New Roman"/>
          <w:b/>
          <w:color w:val="000000" w:themeColor="text1"/>
          <w:sz w:val="24"/>
          <w:szCs w:val="24"/>
        </w:rPr>
      </w:pPr>
    </w:p>
    <w:p w14:paraId="3DFF0D1E" w14:textId="77777777" w:rsidR="00787525" w:rsidRPr="003B5796" w:rsidRDefault="00787525" w:rsidP="00471516">
      <w:pPr>
        <w:pStyle w:val="NoSpacing"/>
        <w:spacing w:line="360" w:lineRule="auto"/>
        <w:jc w:val="center"/>
        <w:rPr>
          <w:rFonts w:ascii="Times New Roman" w:hAnsi="Times New Roman" w:cs="Times New Roman"/>
          <w:b/>
          <w:color w:val="000000" w:themeColor="text1"/>
          <w:sz w:val="24"/>
          <w:szCs w:val="24"/>
        </w:rPr>
      </w:pPr>
    </w:p>
    <w:p w14:paraId="6BDEDEE7" w14:textId="2F3F34E9" w:rsidR="006C5CC8" w:rsidRPr="003B5796" w:rsidRDefault="006C5CC8" w:rsidP="00471516">
      <w:pPr>
        <w:pStyle w:val="NoSpacing"/>
        <w:spacing w:line="360" w:lineRule="auto"/>
        <w:jc w:val="center"/>
        <w:rPr>
          <w:rFonts w:ascii="Times New Roman" w:hAnsi="Times New Roman" w:cs="Times New Roman"/>
          <w:b/>
          <w:color w:val="000000" w:themeColor="text1"/>
          <w:sz w:val="24"/>
          <w:szCs w:val="24"/>
        </w:rPr>
      </w:pPr>
      <w:r w:rsidRPr="003B5796">
        <w:rPr>
          <w:rFonts w:ascii="Times New Roman" w:hAnsi="Times New Roman" w:cs="Times New Roman"/>
          <w:b/>
          <w:color w:val="000000" w:themeColor="text1"/>
          <w:sz w:val="24"/>
          <w:szCs w:val="24"/>
        </w:rPr>
        <w:lastRenderedPageBreak/>
        <w:t>VI SKYRIUS</w:t>
      </w:r>
    </w:p>
    <w:p w14:paraId="6827A84A" w14:textId="77777777" w:rsidR="00134FD9" w:rsidRPr="003B5796" w:rsidRDefault="00134FD9" w:rsidP="00134FD9">
      <w:pPr>
        <w:pStyle w:val="NoSpacing"/>
        <w:jc w:val="center"/>
        <w:rPr>
          <w:rFonts w:ascii="Times New Roman" w:hAnsi="Times New Roman" w:cs="Times New Roman"/>
          <w:b/>
          <w:sz w:val="24"/>
          <w:szCs w:val="24"/>
        </w:rPr>
      </w:pPr>
      <w:r w:rsidRPr="003B5796">
        <w:rPr>
          <w:rFonts w:ascii="Times New Roman" w:hAnsi="Times New Roman" w:cs="Times New Roman"/>
          <w:b/>
          <w:sz w:val="24"/>
          <w:szCs w:val="24"/>
        </w:rPr>
        <w:t>VERTYBĖS IR FILOSOFIJA</w:t>
      </w:r>
    </w:p>
    <w:p w14:paraId="54700708" w14:textId="77777777" w:rsidR="004952FC" w:rsidRPr="003B5796" w:rsidRDefault="004952FC" w:rsidP="00134FD9">
      <w:pPr>
        <w:pStyle w:val="NoSpacing"/>
        <w:jc w:val="center"/>
        <w:rPr>
          <w:rFonts w:ascii="Times New Roman" w:hAnsi="Times New Roman" w:cs="Times New Roman"/>
          <w:b/>
          <w:sz w:val="24"/>
          <w:szCs w:val="24"/>
        </w:rPr>
      </w:pPr>
    </w:p>
    <w:p w14:paraId="3D609C56" w14:textId="77777777" w:rsidR="004F42E5" w:rsidRPr="003B5796" w:rsidRDefault="004F42E5" w:rsidP="004F42E5">
      <w:pPr>
        <w:autoSpaceDE w:val="0"/>
        <w:autoSpaceDN w:val="0"/>
        <w:adjustRightInd w:val="0"/>
        <w:spacing w:after="0" w:line="276" w:lineRule="auto"/>
        <w:ind w:firstLine="720"/>
        <w:jc w:val="both"/>
        <w:rPr>
          <w:rFonts w:ascii="Times New Roman" w:eastAsia="Calibri" w:hAnsi="Times New Roman" w:cs="Times New Roman"/>
          <w:color w:val="000000"/>
          <w:sz w:val="24"/>
          <w:szCs w:val="24"/>
        </w:rPr>
      </w:pPr>
      <w:r w:rsidRPr="003B5796">
        <w:rPr>
          <w:rFonts w:ascii="Times New Roman" w:eastAsia="Times New Roman" w:hAnsi="Times New Roman" w:cs="Times New Roman"/>
          <w:sz w:val="24"/>
          <w:szCs w:val="24"/>
          <w:lang w:eastAsia="lt-LT"/>
        </w:rPr>
        <w:t xml:space="preserve">    </w:t>
      </w:r>
      <w:r w:rsidRPr="003B5796">
        <w:rPr>
          <w:rFonts w:ascii="Times New Roman" w:eastAsia="Calibri" w:hAnsi="Times New Roman" w:cs="Times New Roman"/>
          <w:b/>
          <w:bCs/>
          <w:i/>
          <w:color w:val="000000"/>
          <w:sz w:val="24"/>
          <w:szCs w:val="24"/>
        </w:rPr>
        <w:t>Vertybinės nuostatos</w:t>
      </w:r>
      <w:r w:rsidRPr="003B5796">
        <w:rPr>
          <w:rFonts w:ascii="Times New Roman" w:eastAsia="Calibri" w:hAnsi="Times New Roman" w:cs="Times New Roman"/>
          <w:b/>
          <w:bCs/>
          <w:color w:val="000000"/>
          <w:sz w:val="24"/>
          <w:szCs w:val="24"/>
        </w:rPr>
        <w:t>-</w:t>
      </w:r>
      <w:r w:rsidRPr="003B5796">
        <w:rPr>
          <w:rFonts w:ascii="Times New Roman" w:eastAsia="Calibri" w:hAnsi="Times New Roman" w:cs="Times New Roman"/>
          <w:bCs/>
          <w:color w:val="000000"/>
          <w:sz w:val="24"/>
          <w:szCs w:val="24"/>
        </w:rPr>
        <w:t>Siekiama, kad vaikas taptų:</w:t>
      </w:r>
      <w:r w:rsidRPr="003B5796">
        <w:rPr>
          <w:rFonts w:ascii="Times New Roman" w:eastAsia="Calibri" w:hAnsi="Times New Roman" w:cs="Times New Roman"/>
          <w:color w:val="000000"/>
          <w:sz w:val="24"/>
          <w:szCs w:val="24"/>
        </w:rPr>
        <w:t xml:space="preserve"> </w:t>
      </w:r>
      <w:r w:rsidRPr="003B5796">
        <w:rPr>
          <w:rFonts w:ascii="Times New Roman" w:eastAsia="Calibri" w:hAnsi="Times New Roman" w:cs="Times New Roman"/>
          <w:bCs/>
          <w:color w:val="000000"/>
          <w:sz w:val="24"/>
          <w:szCs w:val="24"/>
        </w:rPr>
        <w:t>oria, laisva, kūrybiška asmenybe;</w:t>
      </w:r>
      <w:r w:rsidRPr="003B5796">
        <w:rPr>
          <w:rFonts w:ascii="Times New Roman" w:eastAsia="Calibri" w:hAnsi="Times New Roman" w:cs="Times New Roman"/>
          <w:color w:val="000000"/>
          <w:sz w:val="24"/>
          <w:szCs w:val="24"/>
        </w:rPr>
        <w:t xml:space="preserve"> </w:t>
      </w:r>
      <w:r w:rsidRPr="003B5796">
        <w:rPr>
          <w:rFonts w:ascii="Times New Roman" w:eastAsia="Calibri" w:hAnsi="Times New Roman" w:cs="Times New Roman"/>
          <w:bCs/>
          <w:color w:val="000000"/>
          <w:sz w:val="24"/>
          <w:szCs w:val="24"/>
        </w:rPr>
        <w:t>aktyviu bendruomenės dalyviu,</w:t>
      </w:r>
      <w:r w:rsidRPr="003B5796">
        <w:rPr>
          <w:rFonts w:ascii="Times New Roman" w:eastAsia="Calibri" w:hAnsi="Times New Roman" w:cs="Times New Roman"/>
          <w:color w:val="000000"/>
          <w:sz w:val="24"/>
          <w:szCs w:val="24"/>
        </w:rPr>
        <w:t xml:space="preserve"> </w:t>
      </w:r>
      <w:r w:rsidRPr="003B5796">
        <w:rPr>
          <w:rFonts w:ascii="Times New Roman" w:eastAsia="Calibri" w:hAnsi="Times New Roman" w:cs="Times New Roman"/>
          <w:bCs/>
          <w:color w:val="000000"/>
          <w:sz w:val="24"/>
          <w:szCs w:val="24"/>
        </w:rPr>
        <w:t>tolerantišku skirtybėms,</w:t>
      </w:r>
      <w:r w:rsidRPr="003B5796">
        <w:rPr>
          <w:rFonts w:ascii="Times New Roman" w:eastAsia="Calibri" w:hAnsi="Times New Roman" w:cs="Times New Roman"/>
          <w:color w:val="000000"/>
          <w:sz w:val="24"/>
          <w:szCs w:val="24"/>
        </w:rPr>
        <w:t xml:space="preserve"> </w:t>
      </w:r>
      <w:r w:rsidRPr="003B5796">
        <w:rPr>
          <w:rFonts w:ascii="Times New Roman" w:eastAsia="Calibri" w:hAnsi="Times New Roman" w:cs="Times New Roman"/>
          <w:bCs/>
          <w:color w:val="000000"/>
          <w:sz w:val="24"/>
          <w:szCs w:val="24"/>
        </w:rPr>
        <w:t>sėkmingai besimokančiuoju.</w:t>
      </w:r>
    </w:p>
    <w:p w14:paraId="3E5A6FD3" w14:textId="77777777" w:rsidR="004F42E5" w:rsidRPr="003B5796" w:rsidRDefault="004F42E5" w:rsidP="004F42E5">
      <w:pPr>
        <w:autoSpaceDE w:val="0"/>
        <w:autoSpaceDN w:val="0"/>
        <w:adjustRightInd w:val="0"/>
        <w:spacing w:after="0" w:line="276" w:lineRule="auto"/>
        <w:jc w:val="both"/>
        <w:rPr>
          <w:rFonts w:ascii="Times New Roman" w:eastAsia="Calibri" w:hAnsi="Times New Roman" w:cs="Times New Roman"/>
          <w:b/>
          <w:color w:val="000000"/>
          <w:sz w:val="24"/>
          <w:szCs w:val="24"/>
        </w:rPr>
      </w:pPr>
    </w:p>
    <w:p w14:paraId="2E80D0AA" w14:textId="77777777" w:rsidR="004F42E5" w:rsidRPr="003B5796" w:rsidRDefault="004F42E5" w:rsidP="004F42E5">
      <w:pPr>
        <w:autoSpaceDE w:val="0"/>
        <w:autoSpaceDN w:val="0"/>
        <w:adjustRightInd w:val="0"/>
        <w:spacing w:after="0" w:line="276" w:lineRule="auto"/>
        <w:ind w:firstLine="720"/>
        <w:jc w:val="both"/>
        <w:rPr>
          <w:rFonts w:ascii="Times New Roman" w:eastAsia="Times New Roman" w:hAnsi="Times New Roman" w:cs="Times New Roman"/>
          <w:sz w:val="24"/>
          <w:szCs w:val="24"/>
          <w:lang w:eastAsia="lt-LT"/>
        </w:rPr>
      </w:pPr>
      <w:r w:rsidRPr="003B5796">
        <w:rPr>
          <w:rFonts w:ascii="Times New Roman" w:eastAsia="Calibri" w:hAnsi="Times New Roman" w:cs="Times New Roman"/>
          <w:b/>
          <w:i/>
          <w:color w:val="000000"/>
          <w:sz w:val="24"/>
          <w:szCs w:val="24"/>
        </w:rPr>
        <w:t>Filosofija–</w:t>
      </w:r>
      <w:r w:rsidRPr="003B5796">
        <w:rPr>
          <w:rFonts w:ascii="Times New Roman" w:eastAsia="Calibri" w:hAnsi="Times New Roman" w:cs="Times New Roman"/>
          <w:color w:val="000000"/>
          <w:sz w:val="24"/>
          <w:szCs w:val="24"/>
        </w:rPr>
        <w:t>,,</w:t>
      </w:r>
      <w:r w:rsidRPr="003B5796">
        <w:rPr>
          <w:rFonts w:ascii="Times New Roman" w:eastAsia="Times New Roman" w:hAnsi="Times New Roman" w:cs="Times New Roman"/>
          <w:sz w:val="24"/>
          <w:szCs w:val="24"/>
          <w:lang w:eastAsia="lt-LT"/>
        </w:rPr>
        <w:t xml:space="preserve">Tik laisvė padeda ugdyti laisvę, tik bendrystė padeda ugdyti socialinę harmoniją ir bendrystę, tik demokratija padeda ugdyti demokratiją” S. </w:t>
      </w:r>
      <w:proofErr w:type="spellStart"/>
      <w:r w:rsidRPr="003B5796">
        <w:rPr>
          <w:rFonts w:ascii="Times New Roman" w:eastAsia="Times New Roman" w:hAnsi="Times New Roman" w:cs="Times New Roman"/>
          <w:sz w:val="24"/>
          <w:szCs w:val="24"/>
          <w:lang w:eastAsia="lt-LT"/>
        </w:rPr>
        <w:t>Frenė</w:t>
      </w:r>
      <w:proofErr w:type="spellEnd"/>
      <w:r w:rsidRPr="003B5796">
        <w:rPr>
          <w:rFonts w:ascii="Times New Roman" w:eastAsia="Times New Roman" w:hAnsi="Times New Roman" w:cs="Times New Roman"/>
          <w:sz w:val="24"/>
          <w:szCs w:val="24"/>
          <w:lang w:eastAsia="lt-LT"/>
        </w:rPr>
        <w:t>.</w:t>
      </w:r>
    </w:p>
    <w:p w14:paraId="5312AFE5" w14:textId="3E717CC5" w:rsidR="004952FC" w:rsidRDefault="004952FC" w:rsidP="004952FC">
      <w:pPr>
        <w:spacing w:after="0" w:line="360" w:lineRule="auto"/>
        <w:jc w:val="both"/>
        <w:rPr>
          <w:rFonts w:ascii="Times New Roman" w:hAnsi="Times New Roman" w:cs="Times New Roman"/>
          <w:sz w:val="24"/>
          <w:szCs w:val="24"/>
        </w:rPr>
      </w:pPr>
    </w:p>
    <w:p w14:paraId="22CC6111" w14:textId="77777777" w:rsidR="00CF05D1" w:rsidRDefault="00CF05D1" w:rsidP="004952FC">
      <w:pPr>
        <w:spacing w:after="0" w:line="360" w:lineRule="auto"/>
        <w:jc w:val="both"/>
        <w:rPr>
          <w:rFonts w:ascii="Times New Roman" w:hAnsi="Times New Roman" w:cs="Times New Roman"/>
          <w:sz w:val="24"/>
          <w:szCs w:val="24"/>
        </w:rPr>
      </w:pPr>
    </w:p>
    <w:p w14:paraId="3F2531E5" w14:textId="77777777" w:rsidR="001B74BA" w:rsidRDefault="001B74BA" w:rsidP="00471516">
      <w:pPr>
        <w:spacing w:after="0" w:line="360" w:lineRule="auto"/>
        <w:jc w:val="center"/>
        <w:rPr>
          <w:rFonts w:ascii="Times New Roman" w:hAnsi="Times New Roman" w:cs="Times New Roman"/>
          <w:b/>
          <w:sz w:val="24"/>
          <w:szCs w:val="24"/>
        </w:rPr>
      </w:pPr>
    </w:p>
    <w:p w14:paraId="14BF3366" w14:textId="39A417A5" w:rsidR="00903C55" w:rsidRDefault="001B74BA" w:rsidP="00DA0786">
      <w:pPr>
        <w:jc w:val="center"/>
        <w:rPr>
          <w:rFonts w:ascii="Times New Roman" w:hAnsi="Times New Roman" w:cs="Times New Roman"/>
          <w:b/>
          <w:sz w:val="24"/>
          <w:szCs w:val="24"/>
        </w:rPr>
      </w:pPr>
      <w:r>
        <w:rPr>
          <w:rFonts w:ascii="Times New Roman" w:hAnsi="Times New Roman" w:cs="Times New Roman"/>
          <w:b/>
          <w:sz w:val="24"/>
          <w:szCs w:val="24"/>
        </w:rPr>
        <w:br w:type="page"/>
      </w:r>
      <w:r w:rsidR="005553D0">
        <w:rPr>
          <w:rFonts w:ascii="Times New Roman" w:hAnsi="Times New Roman" w:cs="Times New Roman"/>
          <w:b/>
          <w:sz w:val="24"/>
          <w:szCs w:val="24"/>
        </w:rPr>
        <w:lastRenderedPageBreak/>
        <w:t>VI</w:t>
      </w:r>
      <w:r w:rsidR="00856745">
        <w:rPr>
          <w:rFonts w:ascii="Times New Roman" w:hAnsi="Times New Roman" w:cs="Times New Roman"/>
          <w:b/>
          <w:sz w:val="24"/>
          <w:szCs w:val="24"/>
        </w:rPr>
        <w:t>I SKYRIUS</w:t>
      </w:r>
    </w:p>
    <w:p w14:paraId="06239165" w14:textId="77777777" w:rsidR="00856745" w:rsidRDefault="00856745"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STRATEGIN</w:t>
      </w:r>
      <w:r w:rsidR="00353E6A">
        <w:rPr>
          <w:rFonts w:ascii="Times New Roman" w:hAnsi="Times New Roman" w:cs="Times New Roman"/>
          <w:b/>
          <w:sz w:val="24"/>
          <w:szCs w:val="24"/>
        </w:rPr>
        <w:t>IO REALIZAVIMO PRIEMONIŲ PLANAS</w:t>
      </w:r>
    </w:p>
    <w:tbl>
      <w:tblPr>
        <w:tblpPr w:leftFromText="180" w:rightFromText="180" w:vertAnchor="text" w:horzAnchor="margin" w:tblpXSpec="center" w:tblpY="33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538"/>
        <w:gridCol w:w="2431"/>
        <w:gridCol w:w="1553"/>
        <w:gridCol w:w="1991"/>
        <w:gridCol w:w="1275"/>
        <w:gridCol w:w="1276"/>
        <w:gridCol w:w="1276"/>
      </w:tblGrid>
      <w:tr w:rsidR="000F47C1" w:rsidRPr="000E6F6E" w14:paraId="3A5A8F36" w14:textId="77777777" w:rsidTr="000F47C1">
        <w:trPr>
          <w:trHeight w:val="458"/>
        </w:trPr>
        <w:tc>
          <w:tcPr>
            <w:tcW w:w="15304" w:type="dxa"/>
            <w:gridSpan w:val="9"/>
          </w:tcPr>
          <w:p w14:paraId="5556B2F8" w14:textId="1CF58902" w:rsidR="000F47C1" w:rsidRPr="000E6F6E" w:rsidRDefault="000F47C1" w:rsidP="000F47C1">
            <w:pPr>
              <w:spacing w:after="0" w:line="240" w:lineRule="auto"/>
              <w:rPr>
                <w:rFonts w:ascii="Times New Roman" w:hAnsi="Times New Roman" w:cs="Times New Roman"/>
                <w:b/>
                <w:i/>
              </w:rPr>
            </w:pPr>
            <w:bookmarkStart w:id="4" w:name="_Hlk98320775"/>
            <w:r w:rsidRPr="000E6F6E">
              <w:rPr>
                <w:rFonts w:ascii="Times New Roman" w:hAnsi="Times New Roman" w:cs="Times New Roman"/>
                <w:b/>
                <w:i/>
              </w:rPr>
              <w:t>1 TIKSLAS – Gerinti ugdymo kokybę formuojant ugdymosi kultūrą</w:t>
            </w:r>
            <w:r w:rsidR="00CD5833">
              <w:rPr>
                <w:rFonts w:ascii="Times New Roman" w:hAnsi="Times New Roman" w:cs="Times New Roman"/>
                <w:b/>
                <w:i/>
              </w:rPr>
              <w:t>, pripažįstant  šeimų aktyvų įsitraukimą į ugdymo procesą ir užtikrinant sąlygas pasiekti ugdymo sėkmę kiekvienam vaikui.</w:t>
            </w:r>
          </w:p>
          <w:p w14:paraId="7A1CB50C" w14:textId="77777777" w:rsidR="000F47C1" w:rsidRPr="000E6F6E" w:rsidRDefault="000F47C1" w:rsidP="000F47C1">
            <w:pPr>
              <w:spacing w:after="0" w:line="240" w:lineRule="auto"/>
              <w:rPr>
                <w:rFonts w:ascii="Times New Roman" w:hAnsi="Times New Roman" w:cs="Times New Roman"/>
                <w:b/>
                <w:i/>
              </w:rPr>
            </w:pPr>
          </w:p>
        </w:tc>
      </w:tr>
      <w:tr w:rsidR="000F47C1" w:rsidRPr="000E6F6E" w14:paraId="5B7AD6AE" w14:textId="77777777" w:rsidTr="000F47C1">
        <w:trPr>
          <w:trHeight w:val="428"/>
        </w:trPr>
        <w:tc>
          <w:tcPr>
            <w:tcW w:w="1828" w:type="dxa"/>
            <w:vMerge w:val="restart"/>
            <w:vAlign w:val="center"/>
          </w:tcPr>
          <w:p w14:paraId="3F34DC37"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136" w:type="dxa"/>
            <w:vMerge w:val="restart"/>
            <w:vAlign w:val="center"/>
          </w:tcPr>
          <w:p w14:paraId="69F0FC66"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538" w:type="dxa"/>
            <w:vMerge w:val="restart"/>
            <w:vAlign w:val="center"/>
          </w:tcPr>
          <w:p w14:paraId="5D0FCDC3"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31" w:type="dxa"/>
            <w:vMerge w:val="restart"/>
            <w:vAlign w:val="center"/>
          </w:tcPr>
          <w:p w14:paraId="4255A395"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53" w:type="dxa"/>
            <w:vMerge w:val="restart"/>
            <w:vAlign w:val="center"/>
          </w:tcPr>
          <w:p w14:paraId="6A715AA0"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8" w:type="dxa"/>
            <w:gridSpan w:val="4"/>
            <w:vAlign w:val="center"/>
          </w:tcPr>
          <w:p w14:paraId="19AEA19D"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0F47C1" w:rsidRPr="000E6F6E" w14:paraId="39A719BB" w14:textId="77777777" w:rsidTr="000F47C1">
        <w:tc>
          <w:tcPr>
            <w:tcW w:w="1828" w:type="dxa"/>
            <w:vMerge/>
            <w:vAlign w:val="center"/>
          </w:tcPr>
          <w:p w14:paraId="128AB877" w14:textId="77777777" w:rsidR="000F47C1" w:rsidRPr="000E6F6E" w:rsidRDefault="000F47C1" w:rsidP="000F47C1">
            <w:pPr>
              <w:spacing w:after="0" w:line="240" w:lineRule="auto"/>
              <w:jc w:val="center"/>
              <w:rPr>
                <w:rFonts w:ascii="Times New Roman" w:hAnsi="Times New Roman" w:cs="Times New Roman"/>
              </w:rPr>
            </w:pPr>
          </w:p>
        </w:tc>
        <w:tc>
          <w:tcPr>
            <w:tcW w:w="2136" w:type="dxa"/>
            <w:vMerge/>
            <w:vAlign w:val="center"/>
          </w:tcPr>
          <w:p w14:paraId="6ED36C3E" w14:textId="77777777" w:rsidR="000F47C1" w:rsidRPr="000E6F6E" w:rsidRDefault="000F47C1" w:rsidP="000F47C1">
            <w:pPr>
              <w:spacing w:after="0" w:line="240" w:lineRule="auto"/>
              <w:jc w:val="center"/>
              <w:rPr>
                <w:rFonts w:ascii="Times New Roman" w:hAnsi="Times New Roman" w:cs="Times New Roman"/>
              </w:rPr>
            </w:pPr>
          </w:p>
        </w:tc>
        <w:tc>
          <w:tcPr>
            <w:tcW w:w="1538" w:type="dxa"/>
            <w:vMerge/>
            <w:vAlign w:val="center"/>
          </w:tcPr>
          <w:p w14:paraId="3FEC7D83" w14:textId="77777777" w:rsidR="000F47C1" w:rsidRPr="000E6F6E" w:rsidRDefault="000F47C1" w:rsidP="000F47C1">
            <w:pPr>
              <w:spacing w:after="0" w:line="240" w:lineRule="auto"/>
              <w:jc w:val="center"/>
              <w:rPr>
                <w:rFonts w:ascii="Times New Roman" w:hAnsi="Times New Roman" w:cs="Times New Roman"/>
              </w:rPr>
            </w:pPr>
          </w:p>
        </w:tc>
        <w:tc>
          <w:tcPr>
            <w:tcW w:w="2431" w:type="dxa"/>
            <w:vMerge/>
            <w:vAlign w:val="center"/>
          </w:tcPr>
          <w:p w14:paraId="6E97CF26" w14:textId="77777777" w:rsidR="000F47C1" w:rsidRPr="000E6F6E" w:rsidRDefault="000F47C1" w:rsidP="000F47C1">
            <w:pPr>
              <w:spacing w:after="0" w:line="240" w:lineRule="auto"/>
              <w:jc w:val="center"/>
              <w:rPr>
                <w:rFonts w:ascii="Times New Roman" w:hAnsi="Times New Roman" w:cs="Times New Roman"/>
              </w:rPr>
            </w:pPr>
          </w:p>
        </w:tc>
        <w:tc>
          <w:tcPr>
            <w:tcW w:w="1553" w:type="dxa"/>
            <w:vMerge/>
            <w:vAlign w:val="center"/>
          </w:tcPr>
          <w:p w14:paraId="50F2C65C" w14:textId="77777777" w:rsidR="000F47C1" w:rsidRPr="000E6F6E" w:rsidRDefault="000F47C1" w:rsidP="000F47C1">
            <w:pPr>
              <w:spacing w:after="0" w:line="240" w:lineRule="auto"/>
              <w:jc w:val="center"/>
              <w:rPr>
                <w:rFonts w:ascii="Times New Roman" w:hAnsi="Times New Roman" w:cs="Times New Roman"/>
              </w:rPr>
            </w:pPr>
          </w:p>
        </w:tc>
        <w:tc>
          <w:tcPr>
            <w:tcW w:w="1991" w:type="dxa"/>
            <w:vAlign w:val="center"/>
          </w:tcPr>
          <w:p w14:paraId="0CB0A472"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5" w:type="dxa"/>
            <w:vAlign w:val="center"/>
          </w:tcPr>
          <w:p w14:paraId="6FA167E7"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20</w:t>
            </w:r>
            <w:r>
              <w:rPr>
                <w:rFonts w:ascii="Times New Roman" w:hAnsi="Times New Roman" w:cs="Times New Roman"/>
              </w:rPr>
              <w:t>22</w:t>
            </w:r>
            <w:r w:rsidRPr="000E6F6E">
              <w:rPr>
                <w:rFonts w:ascii="Times New Roman" w:hAnsi="Times New Roman" w:cs="Times New Roman"/>
              </w:rPr>
              <w:t xml:space="preserve"> m.</w:t>
            </w:r>
          </w:p>
        </w:tc>
        <w:tc>
          <w:tcPr>
            <w:tcW w:w="1276" w:type="dxa"/>
            <w:vAlign w:val="center"/>
          </w:tcPr>
          <w:p w14:paraId="1E1BF57E"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3</w:t>
            </w:r>
            <w:r w:rsidRPr="000E6F6E">
              <w:rPr>
                <w:rFonts w:ascii="Times New Roman" w:hAnsi="Times New Roman" w:cs="Times New Roman"/>
              </w:rPr>
              <w:t xml:space="preserve"> m.</w:t>
            </w:r>
          </w:p>
        </w:tc>
        <w:tc>
          <w:tcPr>
            <w:tcW w:w="1276" w:type="dxa"/>
            <w:vAlign w:val="center"/>
          </w:tcPr>
          <w:p w14:paraId="31A59DE5" w14:textId="77777777" w:rsidR="000F47C1" w:rsidRPr="000E6F6E" w:rsidRDefault="000F47C1" w:rsidP="000F47C1">
            <w:pPr>
              <w:spacing w:after="0" w:line="240" w:lineRule="auto"/>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4</w:t>
            </w:r>
            <w:r w:rsidRPr="000E6F6E">
              <w:rPr>
                <w:rFonts w:ascii="Times New Roman" w:hAnsi="Times New Roman" w:cs="Times New Roman"/>
              </w:rPr>
              <w:t xml:space="preserve"> m.</w:t>
            </w:r>
          </w:p>
        </w:tc>
      </w:tr>
      <w:tr w:rsidR="00F52AA8" w:rsidRPr="00A61858" w14:paraId="15F4310A" w14:textId="77777777" w:rsidTr="000B09E8">
        <w:trPr>
          <w:trHeight w:val="1975"/>
        </w:trPr>
        <w:tc>
          <w:tcPr>
            <w:tcW w:w="1828" w:type="dxa"/>
            <w:vMerge w:val="restart"/>
          </w:tcPr>
          <w:p w14:paraId="5A92F5F8" w14:textId="7E0E116B" w:rsidR="00F52AA8" w:rsidRPr="00A61858" w:rsidRDefault="00F52AA8" w:rsidP="000F47C1">
            <w:pPr>
              <w:spacing w:after="0" w:line="240" w:lineRule="auto"/>
              <w:rPr>
                <w:rFonts w:ascii="Times New Roman" w:hAnsi="Times New Roman" w:cs="Times New Roman"/>
                <w:sz w:val="24"/>
                <w:szCs w:val="24"/>
              </w:rPr>
            </w:pPr>
            <w:r w:rsidRPr="00A61858">
              <w:rPr>
                <w:rFonts w:ascii="Times New Roman" w:hAnsi="Times New Roman" w:cs="Times New Roman"/>
                <w:sz w:val="24"/>
                <w:szCs w:val="24"/>
              </w:rPr>
              <w:t xml:space="preserve">Kokybiškas ikimokyklinio ir priešmokyklinio ugdymo programų įgyvendinimas kūrybingai ir veiksmingai integruojant socialinio emocinio ugdymo, STEAM ugdymo, ekologinio ugdymosi programas, siekiant ugdytinių ugdymosi </w:t>
            </w:r>
            <w:r w:rsidRPr="00A61858">
              <w:rPr>
                <w:rFonts w:ascii="Times New Roman" w:hAnsi="Times New Roman" w:cs="Times New Roman"/>
                <w:sz w:val="24"/>
                <w:szCs w:val="24"/>
              </w:rPr>
              <w:lastRenderedPageBreak/>
              <w:t>pažangos ir pasiekimų</w:t>
            </w:r>
          </w:p>
        </w:tc>
        <w:tc>
          <w:tcPr>
            <w:tcW w:w="2136" w:type="dxa"/>
            <w:vMerge w:val="restart"/>
          </w:tcPr>
          <w:p w14:paraId="31703D7E" w14:textId="59BCC4C7" w:rsidR="008734CD" w:rsidRPr="00A61858" w:rsidRDefault="000758A4" w:rsidP="000758A4">
            <w:pPr>
              <w:pStyle w:val="ListParagraph"/>
              <w:ind w:left="41"/>
              <w:jc w:val="both"/>
              <w:rPr>
                <w:rFonts w:ascii="Times New Roman" w:eastAsia="Calibri" w:hAnsi="Times New Roman" w:cs="Times New Roman"/>
                <w:sz w:val="24"/>
                <w:szCs w:val="24"/>
              </w:rPr>
            </w:pPr>
            <w:r w:rsidRPr="00A61858">
              <w:rPr>
                <w:rFonts w:ascii="Times New Roman" w:hAnsi="Times New Roman" w:cs="Times New Roman"/>
                <w:sz w:val="24"/>
                <w:szCs w:val="24"/>
              </w:rPr>
              <w:lastRenderedPageBreak/>
              <w:sym w:font="Symbol" w:char="F0B7"/>
            </w:r>
            <w:r w:rsidR="00F4110C" w:rsidRPr="00A61858">
              <w:rPr>
                <w:rFonts w:ascii="Times New Roman" w:hAnsi="Times New Roman" w:cs="Times New Roman"/>
                <w:iCs/>
                <w:sz w:val="24"/>
                <w:szCs w:val="24"/>
              </w:rPr>
              <w:t xml:space="preserve">Taikyti </w:t>
            </w:r>
            <w:r w:rsidR="008734CD" w:rsidRPr="00A61858">
              <w:rPr>
                <w:rFonts w:ascii="Times New Roman" w:hAnsi="Times New Roman" w:cs="Times New Roman"/>
                <w:iCs/>
                <w:sz w:val="24"/>
                <w:szCs w:val="24"/>
              </w:rPr>
              <w:t>Europos Sąjungos struktūrinių fondų projekto ,,Inovacijos vaikų darželyje" (Nr. 09.2.1-ESFA-V-726-01-0001) idėj</w:t>
            </w:r>
            <w:r w:rsidR="00F4110C" w:rsidRPr="00A61858">
              <w:rPr>
                <w:rFonts w:ascii="Times New Roman" w:hAnsi="Times New Roman" w:cs="Times New Roman"/>
                <w:iCs/>
                <w:sz w:val="24"/>
                <w:szCs w:val="24"/>
              </w:rPr>
              <w:t>a</w:t>
            </w:r>
            <w:r w:rsidR="008734CD" w:rsidRPr="00A61858">
              <w:rPr>
                <w:rFonts w:ascii="Times New Roman" w:hAnsi="Times New Roman" w:cs="Times New Roman"/>
                <w:iCs/>
                <w:sz w:val="24"/>
                <w:szCs w:val="24"/>
              </w:rPr>
              <w:t xml:space="preserve">s </w:t>
            </w:r>
            <w:r w:rsidR="008734CD" w:rsidRPr="00A61858">
              <w:rPr>
                <w:rFonts w:ascii="Times New Roman" w:eastAsia="Calibri" w:hAnsi="Times New Roman" w:cs="Times New Roman"/>
                <w:sz w:val="24"/>
                <w:szCs w:val="24"/>
              </w:rPr>
              <w:t>įgalinči</w:t>
            </w:r>
            <w:r w:rsidR="00E17EFB" w:rsidRPr="00A61858">
              <w:rPr>
                <w:rFonts w:ascii="Times New Roman" w:eastAsia="Calibri" w:hAnsi="Times New Roman" w:cs="Times New Roman"/>
                <w:sz w:val="24"/>
                <w:szCs w:val="24"/>
              </w:rPr>
              <w:t>a</w:t>
            </w:r>
            <w:r w:rsidR="008734CD" w:rsidRPr="00A61858">
              <w:rPr>
                <w:rFonts w:ascii="Times New Roman" w:eastAsia="Calibri" w:hAnsi="Times New Roman" w:cs="Times New Roman"/>
                <w:sz w:val="24"/>
                <w:szCs w:val="24"/>
              </w:rPr>
              <w:t>s diegti ir kurti inovacijas, būtinas kokybiškam priešmokyklinio ugdymo bendrosios programos įgyvendinimui.</w:t>
            </w:r>
          </w:p>
          <w:p w14:paraId="55E360E1" w14:textId="6B2A878A" w:rsidR="00F52AA8" w:rsidRPr="00A61858" w:rsidRDefault="00F52AA8" w:rsidP="006959B4">
            <w:pPr>
              <w:ind w:left="34"/>
              <w:rPr>
                <w:rFonts w:ascii="Times New Roman" w:eastAsia="Times New Roman" w:hAnsi="Times New Roman" w:cs="Times New Roman"/>
                <w:bCs/>
                <w:sz w:val="24"/>
                <w:szCs w:val="24"/>
                <w:lang w:eastAsia="lt-LT"/>
              </w:rPr>
            </w:pPr>
            <w:r w:rsidRPr="00A61858">
              <w:rPr>
                <w:rFonts w:ascii="Times New Roman" w:hAnsi="Times New Roman" w:cs="Times New Roman"/>
                <w:sz w:val="24"/>
                <w:szCs w:val="24"/>
              </w:rPr>
              <w:sym w:font="Symbol" w:char="F0B7"/>
            </w:r>
            <w:r w:rsidRPr="00A61858">
              <w:rPr>
                <w:rFonts w:ascii="Times New Roman" w:hAnsi="Times New Roman" w:cs="Times New Roman"/>
                <w:sz w:val="24"/>
                <w:szCs w:val="24"/>
              </w:rPr>
              <w:t xml:space="preserve"> </w:t>
            </w:r>
            <w:r w:rsidR="006959B4" w:rsidRPr="00A61858">
              <w:rPr>
                <w:rFonts w:ascii="Times New Roman" w:hAnsi="Times New Roman" w:cs="Times New Roman"/>
                <w:sz w:val="24"/>
                <w:szCs w:val="24"/>
              </w:rPr>
              <w:t>Tarptautinės  programos „</w:t>
            </w:r>
            <w:proofErr w:type="spellStart"/>
            <w:r w:rsidR="006959B4" w:rsidRPr="00A61858">
              <w:rPr>
                <w:rFonts w:ascii="Times New Roman" w:hAnsi="Times New Roman" w:cs="Times New Roman"/>
                <w:sz w:val="24"/>
                <w:szCs w:val="24"/>
              </w:rPr>
              <w:t>Zipio</w:t>
            </w:r>
            <w:proofErr w:type="spellEnd"/>
            <w:r w:rsidR="006959B4" w:rsidRPr="00A61858">
              <w:rPr>
                <w:rFonts w:ascii="Times New Roman" w:hAnsi="Times New Roman" w:cs="Times New Roman"/>
                <w:sz w:val="24"/>
                <w:szCs w:val="24"/>
              </w:rPr>
              <w:t xml:space="preserve"> </w:t>
            </w:r>
            <w:r w:rsidR="006959B4" w:rsidRPr="00A61858">
              <w:rPr>
                <w:rFonts w:ascii="Times New Roman" w:hAnsi="Times New Roman" w:cs="Times New Roman"/>
                <w:sz w:val="24"/>
                <w:szCs w:val="24"/>
              </w:rPr>
              <w:lastRenderedPageBreak/>
              <w:t>draugai“</w:t>
            </w:r>
            <w:r w:rsidR="00E17EFB" w:rsidRPr="00A61858">
              <w:rPr>
                <w:rFonts w:ascii="Times New Roman" w:hAnsi="Times New Roman" w:cs="Times New Roman"/>
                <w:sz w:val="24"/>
                <w:szCs w:val="24"/>
              </w:rPr>
              <w:t xml:space="preserve"> integravimas</w:t>
            </w:r>
            <w:r w:rsidR="006959B4" w:rsidRPr="00A61858">
              <w:rPr>
                <w:rFonts w:ascii="Times New Roman" w:hAnsi="Times New Roman" w:cs="Times New Roman"/>
                <w:sz w:val="24"/>
                <w:szCs w:val="24"/>
              </w:rPr>
              <w:t xml:space="preserve"> </w:t>
            </w:r>
            <w:r w:rsidR="00E17EFB" w:rsidRPr="00A61858">
              <w:rPr>
                <w:rFonts w:ascii="Times New Roman" w:hAnsi="Times New Roman" w:cs="Times New Roman"/>
                <w:sz w:val="24"/>
                <w:szCs w:val="24"/>
              </w:rPr>
              <w:t>į</w:t>
            </w:r>
            <w:r w:rsidRPr="00A61858">
              <w:rPr>
                <w:rFonts w:ascii="Times New Roman" w:hAnsi="Times New Roman" w:cs="Times New Roman"/>
                <w:sz w:val="24"/>
                <w:szCs w:val="24"/>
              </w:rPr>
              <w:t xml:space="preserve"> ugdymo procesą</w:t>
            </w:r>
            <w:r w:rsidR="00E17EFB" w:rsidRPr="00A61858">
              <w:rPr>
                <w:rFonts w:ascii="Times New Roman" w:hAnsi="Times New Roman" w:cs="Times New Roman"/>
                <w:sz w:val="24"/>
                <w:szCs w:val="24"/>
              </w:rPr>
              <w:t>.</w:t>
            </w:r>
            <w:r w:rsidRPr="00A61858">
              <w:rPr>
                <w:rFonts w:ascii="Times New Roman" w:hAnsi="Times New Roman" w:cs="Times New Roman"/>
                <w:sz w:val="24"/>
                <w:szCs w:val="24"/>
              </w:rPr>
              <w:t xml:space="preserve"> </w:t>
            </w:r>
            <w:r w:rsidR="00E17EFB" w:rsidRPr="00A61858">
              <w:rPr>
                <w:rFonts w:ascii="Times New Roman" w:hAnsi="Times New Roman" w:cs="Times New Roman"/>
                <w:sz w:val="24"/>
                <w:szCs w:val="24"/>
              </w:rPr>
              <w:t>E</w:t>
            </w:r>
            <w:r w:rsidR="009B2146" w:rsidRPr="00A61858">
              <w:rPr>
                <w:rFonts w:ascii="Times New Roman" w:hAnsi="Times New Roman" w:cs="Times New Roman"/>
                <w:sz w:val="24"/>
                <w:szCs w:val="24"/>
              </w:rPr>
              <w:t xml:space="preserve">kologinio ir aplinkosauginio švietimo, sveikatingumo puoselėjimo projektai, </w:t>
            </w:r>
            <w:r w:rsidRPr="00A61858">
              <w:rPr>
                <w:rFonts w:ascii="Times New Roman" w:hAnsi="Times New Roman" w:cs="Times New Roman"/>
                <w:sz w:val="24"/>
                <w:szCs w:val="24"/>
              </w:rPr>
              <w:t>padeda vaikams geriau įsilieti į socialinę aplinką, pagerina jų ugdymosi kokybę.</w:t>
            </w:r>
          </w:p>
          <w:p w14:paraId="0F086DAF" w14:textId="77777777" w:rsidR="00F52AA8" w:rsidRPr="00A61858" w:rsidRDefault="00F52AA8" w:rsidP="000F47C1">
            <w:pPr>
              <w:spacing w:after="0"/>
              <w:rPr>
                <w:rFonts w:ascii="Times New Roman" w:hAnsi="Times New Roman" w:cs="Times New Roman"/>
                <w:b/>
                <w:iCs/>
                <w:sz w:val="24"/>
                <w:szCs w:val="24"/>
              </w:rPr>
            </w:pPr>
            <w:r w:rsidRPr="00A61858">
              <w:rPr>
                <w:rFonts w:ascii="Times New Roman" w:hAnsi="Times New Roman" w:cs="Times New Roman"/>
                <w:sz w:val="24"/>
                <w:szCs w:val="24"/>
              </w:rPr>
              <w:sym w:font="Symbol" w:char="F0B7"/>
            </w:r>
            <w:r w:rsidRPr="00A61858">
              <w:rPr>
                <w:rFonts w:ascii="Times New Roman" w:hAnsi="Times New Roman" w:cs="Times New Roman"/>
                <w:sz w:val="24"/>
                <w:szCs w:val="24"/>
              </w:rPr>
              <w:t xml:space="preserve"> Priešmokyklinio amžiaus vaikų    </w:t>
            </w:r>
            <w:proofErr w:type="spellStart"/>
            <w:r w:rsidRPr="00A61858">
              <w:rPr>
                <w:rFonts w:ascii="Times New Roman" w:hAnsi="Times New Roman" w:cs="Times New Roman"/>
                <w:sz w:val="24"/>
                <w:szCs w:val="24"/>
              </w:rPr>
              <w:t>patyriminių</w:t>
            </w:r>
            <w:proofErr w:type="spellEnd"/>
            <w:r w:rsidRPr="00A61858">
              <w:rPr>
                <w:rFonts w:ascii="Times New Roman" w:hAnsi="Times New Roman" w:cs="Times New Roman"/>
                <w:sz w:val="24"/>
                <w:szCs w:val="24"/>
              </w:rPr>
              <w:t xml:space="preserve"> gebėjimų ir nuostatų gerinimas taikant  lauko pedagogikos elementus ugdymo procese pagal STEAM metodą,  laikinai sukurtose erdvėse.</w:t>
            </w:r>
          </w:p>
          <w:p w14:paraId="51649329" w14:textId="39D5DF89" w:rsidR="00F52AA8" w:rsidRPr="00A61858" w:rsidRDefault="00F52AA8" w:rsidP="00F20841">
            <w:pPr>
              <w:pStyle w:val="ListParagraph"/>
              <w:numPr>
                <w:ilvl w:val="0"/>
                <w:numId w:val="20"/>
              </w:numPr>
              <w:tabs>
                <w:tab w:val="left" w:pos="183"/>
              </w:tabs>
              <w:spacing w:after="0" w:line="240" w:lineRule="auto"/>
              <w:ind w:left="0" w:firstLine="0"/>
              <w:rPr>
                <w:rFonts w:ascii="Times New Roman" w:hAnsi="Times New Roman" w:cs="Times New Roman"/>
                <w:iCs/>
                <w:sz w:val="24"/>
                <w:szCs w:val="24"/>
              </w:rPr>
            </w:pPr>
            <w:r w:rsidRPr="00A61858">
              <w:rPr>
                <w:rFonts w:ascii="Times New Roman" w:hAnsi="Times New Roman" w:cs="Times New Roman"/>
                <w:sz w:val="24"/>
                <w:szCs w:val="24"/>
              </w:rPr>
              <w:lastRenderedPageBreak/>
              <w:t>Veikianti vaiko pasiekimų ir pažangos vertinimo sistema užtikrina šeimos ir įstaigos ugdymo proceso perimamumą.</w:t>
            </w:r>
          </w:p>
          <w:p w14:paraId="52F31F88" w14:textId="4C098EF9" w:rsidR="00F52AA8" w:rsidRPr="00A61858" w:rsidRDefault="000758A4" w:rsidP="007E77C3">
            <w:pPr>
              <w:pStyle w:val="ListParagraph"/>
              <w:numPr>
                <w:ilvl w:val="0"/>
                <w:numId w:val="20"/>
              </w:numPr>
              <w:tabs>
                <w:tab w:val="left" w:pos="183"/>
              </w:tabs>
              <w:spacing w:after="0" w:line="240" w:lineRule="auto"/>
              <w:ind w:left="0" w:firstLine="0"/>
              <w:rPr>
                <w:rFonts w:ascii="Times New Roman" w:hAnsi="Times New Roman" w:cs="Times New Roman"/>
                <w:iCs/>
                <w:sz w:val="24"/>
                <w:szCs w:val="24"/>
              </w:rPr>
            </w:pPr>
            <w:r w:rsidRPr="00A61858">
              <w:rPr>
                <w:rFonts w:ascii="Times New Roman" w:hAnsi="Times New Roman" w:cs="Times New Roman"/>
                <w:sz w:val="24"/>
                <w:szCs w:val="24"/>
              </w:rPr>
              <w:t>Tikslinis pedagogų kvalifikacijos tobulinimas.</w:t>
            </w:r>
          </w:p>
        </w:tc>
        <w:tc>
          <w:tcPr>
            <w:tcW w:w="1538" w:type="dxa"/>
          </w:tcPr>
          <w:p w14:paraId="540D8896" w14:textId="77777777" w:rsidR="00F52AA8" w:rsidRPr="00A61858" w:rsidRDefault="00F52AA8" w:rsidP="000F47C1">
            <w:pPr>
              <w:spacing w:after="0"/>
              <w:rPr>
                <w:rFonts w:ascii="Times New Roman" w:hAnsi="Times New Roman" w:cs="Times New Roman"/>
                <w:iCs/>
                <w:sz w:val="24"/>
                <w:szCs w:val="24"/>
              </w:rPr>
            </w:pPr>
          </w:p>
        </w:tc>
        <w:tc>
          <w:tcPr>
            <w:tcW w:w="2431" w:type="dxa"/>
          </w:tcPr>
          <w:p w14:paraId="44D241EE" w14:textId="389CB024" w:rsidR="0076144E" w:rsidRDefault="0076144E" w:rsidP="0076144E">
            <w:pPr>
              <w:spacing w:after="0"/>
              <w:rPr>
                <w:rFonts w:ascii="Times New Roman" w:hAnsi="Times New Roman" w:cs="Times New Roman"/>
                <w:iCs/>
                <w:sz w:val="24"/>
                <w:szCs w:val="24"/>
              </w:rPr>
            </w:pPr>
            <w:r w:rsidRPr="00A61858">
              <w:rPr>
                <w:rFonts w:ascii="Times New Roman" w:hAnsi="Times New Roman" w:cs="Times New Roman"/>
                <w:iCs/>
                <w:sz w:val="24"/>
                <w:szCs w:val="24"/>
              </w:rPr>
              <w:t>Vaikų tėvų (globėjų, rūpintojų)  patenkintų teikiamų ugdymo paslaugų kokybe, dalis nuo bendro jų skaičiaus (proc.)</w:t>
            </w:r>
            <w:r>
              <w:rPr>
                <w:rFonts w:ascii="Times New Roman" w:hAnsi="Times New Roman" w:cs="Times New Roman"/>
                <w:iCs/>
                <w:sz w:val="24"/>
                <w:szCs w:val="24"/>
              </w:rPr>
              <w:t xml:space="preserve"> 2022/2024 m,</w:t>
            </w:r>
          </w:p>
          <w:p w14:paraId="597F7584" w14:textId="77777777" w:rsidR="009B2146" w:rsidRPr="00A61858" w:rsidRDefault="009B2146" w:rsidP="000F47C1">
            <w:pPr>
              <w:spacing w:after="0" w:line="240" w:lineRule="auto"/>
              <w:rPr>
                <w:rFonts w:ascii="Times New Roman" w:hAnsi="Times New Roman" w:cs="Times New Roman"/>
                <w:iCs/>
                <w:sz w:val="24"/>
                <w:szCs w:val="24"/>
              </w:rPr>
            </w:pPr>
          </w:p>
          <w:p w14:paraId="79C0FBFF" w14:textId="27081FA3" w:rsidR="009B2146" w:rsidRPr="00A61858" w:rsidRDefault="009B2146" w:rsidP="000F47C1">
            <w:pPr>
              <w:spacing w:after="0" w:line="240" w:lineRule="auto"/>
              <w:rPr>
                <w:rFonts w:ascii="Times New Roman" w:hAnsi="Times New Roman" w:cs="Times New Roman"/>
                <w:iCs/>
                <w:sz w:val="24"/>
                <w:szCs w:val="24"/>
              </w:rPr>
            </w:pPr>
          </w:p>
          <w:p w14:paraId="7DB288DA" w14:textId="45390ED4" w:rsidR="009B2146" w:rsidRPr="00A61858" w:rsidRDefault="009B2146" w:rsidP="000F47C1">
            <w:pPr>
              <w:spacing w:after="0" w:line="240" w:lineRule="auto"/>
              <w:rPr>
                <w:rFonts w:ascii="Times New Roman" w:hAnsi="Times New Roman" w:cs="Times New Roman"/>
                <w:iCs/>
                <w:sz w:val="24"/>
                <w:szCs w:val="24"/>
              </w:rPr>
            </w:pPr>
          </w:p>
          <w:p w14:paraId="38FAA9C4" w14:textId="034F9A60" w:rsidR="009B2146" w:rsidRPr="00A61858" w:rsidRDefault="009B2146" w:rsidP="000F47C1">
            <w:pPr>
              <w:spacing w:after="0" w:line="240" w:lineRule="auto"/>
              <w:rPr>
                <w:rFonts w:ascii="Times New Roman" w:hAnsi="Times New Roman" w:cs="Times New Roman"/>
                <w:iCs/>
                <w:sz w:val="24"/>
                <w:szCs w:val="24"/>
              </w:rPr>
            </w:pPr>
          </w:p>
          <w:p w14:paraId="1FE20402" w14:textId="3CC07DDF" w:rsidR="009B2146" w:rsidRPr="00A61858" w:rsidRDefault="009B2146" w:rsidP="000F47C1">
            <w:pPr>
              <w:spacing w:after="0" w:line="240" w:lineRule="auto"/>
              <w:rPr>
                <w:rFonts w:ascii="Times New Roman" w:hAnsi="Times New Roman" w:cs="Times New Roman"/>
                <w:iCs/>
                <w:sz w:val="24"/>
                <w:szCs w:val="24"/>
              </w:rPr>
            </w:pPr>
          </w:p>
          <w:p w14:paraId="3FA9A6E2" w14:textId="39F3C8AA" w:rsidR="009B2146" w:rsidRPr="00A61858" w:rsidRDefault="009B2146" w:rsidP="000F47C1">
            <w:pPr>
              <w:spacing w:after="0" w:line="240" w:lineRule="auto"/>
              <w:rPr>
                <w:rFonts w:ascii="Times New Roman" w:hAnsi="Times New Roman" w:cs="Times New Roman"/>
                <w:iCs/>
                <w:sz w:val="24"/>
                <w:szCs w:val="24"/>
              </w:rPr>
            </w:pPr>
          </w:p>
          <w:p w14:paraId="5865FCF2" w14:textId="5BA5ABED" w:rsidR="008734CD" w:rsidRPr="00A61858" w:rsidRDefault="008734CD" w:rsidP="000F47C1">
            <w:pPr>
              <w:spacing w:after="0" w:line="240" w:lineRule="auto"/>
              <w:rPr>
                <w:rFonts w:ascii="Times New Roman" w:hAnsi="Times New Roman" w:cs="Times New Roman"/>
                <w:iCs/>
                <w:sz w:val="24"/>
                <w:szCs w:val="24"/>
              </w:rPr>
            </w:pPr>
          </w:p>
          <w:p w14:paraId="7DC17F08" w14:textId="0333513E" w:rsidR="008734CD" w:rsidRPr="00A61858" w:rsidRDefault="008734CD" w:rsidP="000F47C1">
            <w:pPr>
              <w:spacing w:after="0" w:line="240" w:lineRule="auto"/>
              <w:rPr>
                <w:rFonts w:ascii="Times New Roman" w:hAnsi="Times New Roman" w:cs="Times New Roman"/>
                <w:iCs/>
                <w:sz w:val="24"/>
                <w:szCs w:val="24"/>
              </w:rPr>
            </w:pPr>
          </w:p>
          <w:p w14:paraId="62C06A66" w14:textId="0ABEB1B6" w:rsidR="008734CD" w:rsidRPr="00A61858" w:rsidRDefault="008734CD" w:rsidP="000F47C1">
            <w:pPr>
              <w:spacing w:after="0" w:line="240" w:lineRule="auto"/>
              <w:rPr>
                <w:rFonts w:ascii="Times New Roman" w:hAnsi="Times New Roman" w:cs="Times New Roman"/>
                <w:iCs/>
                <w:sz w:val="24"/>
                <w:szCs w:val="24"/>
              </w:rPr>
            </w:pPr>
          </w:p>
          <w:p w14:paraId="50B457C0" w14:textId="31974947" w:rsidR="008734CD" w:rsidRPr="00A61858" w:rsidRDefault="008734CD" w:rsidP="000F47C1">
            <w:pPr>
              <w:spacing w:after="0" w:line="240" w:lineRule="auto"/>
              <w:rPr>
                <w:rFonts w:ascii="Times New Roman" w:hAnsi="Times New Roman" w:cs="Times New Roman"/>
                <w:iCs/>
                <w:sz w:val="24"/>
                <w:szCs w:val="24"/>
              </w:rPr>
            </w:pPr>
          </w:p>
          <w:p w14:paraId="13E2EB2F" w14:textId="03651B02" w:rsidR="008734CD" w:rsidRPr="00A61858" w:rsidRDefault="008734CD" w:rsidP="000F47C1">
            <w:pPr>
              <w:spacing w:after="0" w:line="240" w:lineRule="auto"/>
              <w:rPr>
                <w:rFonts w:ascii="Times New Roman" w:hAnsi="Times New Roman" w:cs="Times New Roman"/>
                <w:iCs/>
                <w:sz w:val="24"/>
                <w:szCs w:val="24"/>
              </w:rPr>
            </w:pPr>
          </w:p>
          <w:p w14:paraId="58C9C04A" w14:textId="77777777" w:rsidR="008734CD" w:rsidRPr="00A61858" w:rsidRDefault="008734CD" w:rsidP="000F47C1">
            <w:pPr>
              <w:spacing w:after="0" w:line="240" w:lineRule="auto"/>
              <w:rPr>
                <w:rFonts w:ascii="Times New Roman" w:hAnsi="Times New Roman" w:cs="Times New Roman"/>
                <w:iCs/>
                <w:sz w:val="24"/>
                <w:szCs w:val="24"/>
              </w:rPr>
            </w:pPr>
          </w:p>
          <w:p w14:paraId="7F798734" w14:textId="77777777" w:rsidR="009B2146" w:rsidRPr="00A61858" w:rsidRDefault="009B2146" w:rsidP="000F47C1">
            <w:pPr>
              <w:spacing w:after="0" w:line="240" w:lineRule="auto"/>
              <w:rPr>
                <w:rFonts w:ascii="Times New Roman" w:hAnsi="Times New Roman" w:cs="Times New Roman"/>
                <w:iCs/>
                <w:sz w:val="24"/>
                <w:szCs w:val="24"/>
              </w:rPr>
            </w:pPr>
          </w:p>
          <w:p w14:paraId="6EDBECA0" w14:textId="77777777" w:rsidR="009B2146" w:rsidRPr="00A61858" w:rsidRDefault="009B2146" w:rsidP="000F47C1">
            <w:pPr>
              <w:spacing w:after="0" w:line="240" w:lineRule="auto"/>
              <w:rPr>
                <w:rFonts w:ascii="Times New Roman" w:hAnsi="Times New Roman" w:cs="Times New Roman"/>
                <w:iCs/>
                <w:sz w:val="24"/>
                <w:szCs w:val="24"/>
              </w:rPr>
            </w:pPr>
          </w:p>
          <w:p w14:paraId="263DB6B7" w14:textId="7B906E14" w:rsidR="009B2146" w:rsidRPr="00A61858" w:rsidRDefault="009B2146" w:rsidP="000F47C1">
            <w:pPr>
              <w:spacing w:after="0" w:line="240" w:lineRule="auto"/>
              <w:rPr>
                <w:rFonts w:ascii="Times New Roman" w:hAnsi="Times New Roman" w:cs="Times New Roman"/>
                <w:iCs/>
                <w:sz w:val="24"/>
                <w:szCs w:val="24"/>
              </w:rPr>
            </w:pPr>
          </w:p>
        </w:tc>
        <w:tc>
          <w:tcPr>
            <w:tcW w:w="1553" w:type="dxa"/>
          </w:tcPr>
          <w:p w14:paraId="28974440" w14:textId="77777777" w:rsidR="00F52AA8" w:rsidRPr="00A61858" w:rsidRDefault="00F52AA8" w:rsidP="000F47C1">
            <w:pPr>
              <w:spacing w:after="0" w:line="240" w:lineRule="auto"/>
              <w:rPr>
                <w:rFonts w:ascii="Times New Roman" w:hAnsi="Times New Roman" w:cs="Times New Roman"/>
                <w:iCs/>
                <w:sz w:val="24"/>
                <w:szCs w:val="24"/>
              </w:rPr>
            </w:pPr>
          </w:p>
        </w:tc>
        <w:tc>
          <w:tcPr>
            <w:tcW w:w="1991" w:type="dxa"/>
          </w:tcPr>
          <w:p w14:paraId="6D09F0DA" w14:textId="1947ACA7" w:rsidR="0076144E" w:rsidRPr="00A61858" w:rsidRDefault="0076144E" w:rsidP="0076144E">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 xml:space="preserve">Tėvų ( globėjų) apklausos ,,Vaiko ugdymo kokybė  įstaigoje“ organizavimas. Tyrimo rezultatai </w:t>
            </w:r>
            <w:r>
              <w:rPr>
                <w:rFonts w:ascii="Times New Roman" w:hAnsi="Times New Roman" w:cs="Times New Roman"/>
                <w:iCs/>
                <w:sz w:val="24"/>
                <w:szCs w:val="24"/>
              </w:rPr>
              <w:t>(proc.)</w:t>
            </w:r>
          </w:p>
          <w:p w14:paraId="3169D1E2" w14:textId="7E416DD2" w:rsidR="0076144E" w:rsidRPr="00A61858" w:rsidRDefault="0076144E" w:rsidP="0076144E">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 xml:space="preserve">  </w:t>
            </w:r>
          </w:p>
          <w:p w14:paraId="4E2226D0" w14:textId="7C9F2DA2" w:rsidR="0076144E" w:rsidRPr="00A61858" w:rsidRDefault="0076144E" w:rsidP="00A61858">
            <w:pPr>
              <w:spacing w:after="0"/>
              <w:rPr>
                <w:rFonts w:ascii="Times New Roman" w:hAnsi="Times New Roman" w:cs="Times New Roman"/>
                <w:iCs/>
                <w:sz w:val="24"/>
                <w:szCs w:val="24"/>
              </w:rPr>
            </w:pPr>
          </w:p>
        </w:tc>
        <w:tc>
          <w:tcPr>
            <w:tcW w:w="1275" w:type="dxa"/>
          </w:tcPr>
          <w:p w14:paraId="0F37D20E" w14:textId="10E146CD" w:rsidR="00F52AA8" w:rsidRPr="00A61858" w:rsidRDefault="009A7464"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81</w:t>
            </w:r>
          </w:p>
        </w:tc>
        <w:tc>
          <w:tcPr>
            <w:tcW w:w="1276" w:type="dxa"/>
          </w:tcPr>
          <w:p w14:paraId="6B822A6A" w14:textId="37CBAC6C" w:rsidR="00F52AA8" w:rsidRPr="00A61858" w:rsidRDefault="009A7464"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84</w:t>
            </w:r>
          </w:p>
        </w:tc>
        <w:tc>
          <w:tcPr>
            <w:tcW w:w="1276" w:type="dxa"/>
          </w:tcPr>
          <w:p w14:paraId="7BA221B6" w14:textId="1BA28DD8" w:rsidR="00F52AA8" w:rsidRPr="00A61858" w:rsidRDefault="009A7464"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86</w:t>
            </w:r>
          </w:p>
        </w:tc>
      </w:tr>
      <w:tr w:rsidR="00F52AA8" w:rsidRPr="00A61858" w14:paraId="1754B473" w14:textId="77777777" w:rsidTr="000F47C1">
        <w:tc>
          <w:tcPr>
            <w:tcW w:w="1828" w:type="dxa"/>
            <w:vMerge/>
          </w:tcPr>
          <w:p w14:paraId="540A1217" w14:textId="77777777" w:rsidR="00F52AA8" w:rsidRPr="00A61858" w:rsidRDefault="00F52AA8" w:rsidP="000F47C1">
            <w:pPr>
              <w:spacing w:after="0" w:line="240" w:lineRule="auto"/>
              <w:rPr>
                <w:rFonts w:ascii="Times New Roman" w:hAnsi="Times New Roman" w:cs="Times New Roman"/>
                <w:sz w:val="24"/>
                <w:szCs w:val="24"/>
              </w:rPr>
            </w:pPr>
          </w:p>
        </w:tc>
        <w:tc>
          <w:tcPr>
            <w:tcW w:w="2136" w:type="dxa"/>
            <w:vMerge/>
          </w:tcPr>
          <w:p w14:paraId="2164E4CF" w14:textId="198AB941" w:rsidR="00F52AA8" w:rsidRPr="00A61858" w:rsidRDefault="00F52AA8" w:rsidP="007E77C3">
            <w:pPr>
              <w:spacing w:after="0" w:line="240" w:lineRule="auto"/>
              <w:rPr>
                <w:rFonts w:ascii="Times New Roman" w:hAnsi="Times New Roman" w:cs="Times New Roman"/>
                <w:iCs/>
                <w:sz w:val="24"/>
                <w:szCs w:val="24"/>
              </w:rPr>
            </w:pPr>
          </w:p>
        </w:tc>
        <w:tc>
          <w:tcPr>
            <w:tcW w:w="1538" w:type="dxa"/>
          </w:tcPr>
          <w:p w14:paraId="36AA949E" w14:textId="77777777" w:rsidR="00F52AA8" w:rsidRPr="00A61858" w:rsidRDefault="00F52AA8" w:rsidP="000F47C1">
            <w:pPr>
              <w:spacing w:after="0" w:line="240" w:lineRule="auto"/>
              <w:rPr>
                <w:rFonts w:ascii="Times New Roman" w:hAnsi="Times New Roman" w:cs="Times New Roman"/>
                <w:iCs/>
                <w:sz w:val="24"/>
                <w:szCs w:val="24"/>
              </w:rPr>
            </w:pPr>
          </w:p>
        </w:tc>
        <w:tc>
          <w:tcPr>
            <w:tcW w:w="2431" w:type="dxa"/>
          </w:tcPr>
          <w:p w14:paraId="49144CD0" w14:textId="5ECA26F3" w:rsidR="00F52AA8" w:rsidRPr="00A61858" w:rsidRDefault="008734C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Ikimokyklinio amžiaus vaikų pasiekimų ir pažangos lygio, atitinkančio vaiko raidą, dalis nuo bendro įstaigą lankančių vaikų skaičiaus (proc.) 202</w:t>
            </w:r>
            <w:r w:rsidR="000C154B">
              <w:rPr>
                <w:rFonts w:ascii="Times New Roman" w:hAnsi="Times New Roman" w:cs="Times New Roman"/>
                <w:iCs/>
                <w:sz w:val="24"/>
                <w:szCs w:val="24"/>
              </w:rPr>
              <w:t>2</w:t>
            </w:r>
            <w:r w:rsidRPr="00A61858">
              <w:rPr>
                <w:rFonts w:ascii="Times New Roman" w:hAnsi="Times New Roman" w:cs="Times New Roman"/>
                <w:iCs/>
                <w:sz w:val="24"/>
                <w:szCs w:val="24"/>
              </w:rPr>
              <w:t>/202</w:t>
            </w:r>
            <w:r w:rsidR="00590B06">
              <w:rPr>
                <w:rFonts w:ascii="Times New Roman" w:hAnsi="Times New Roman" w:cs="Times New Roman"/>
                <w:iCs/>
                <w:sz w:val="24"/>
                <w:szCs w:val="24"/>
              </w:rPr>
              <w:t>4</w:t>
            </w:r>
            <w:r w:rsidRPr="00A61858">
              <w:rPr>
                <w:rFonts w:ascii="Times New Roman" w:hAnsi="Times New Roman" w:cs="Times New Roman"/>
                <w:iCs/>
                <w:sz w:val="24"/>
                <w:szCs w:val="24"/>
              </w:rPr>
              <w:t>m.</w:t>
            </w:r>
          </w:p>
        </w:tc>
        <w:tc>
          <w:tcPr>
            <w:tcW w:w="1553" w:type="dxa"/>
          </w:tcPr>
          <w:p w14:paraId="2AD3921E" w14:textId="77777777" w:rsidR="00F52AA8" w:rsidRPr="00A61858" w:rsidRDefault="00F52AA8" w:rsidP="000F47C1">
            <w:pPr>
              <w:spacing w:after="0" w:line="240" w:lineRule="auto"/>
              <w:rPr>
                <w:rFonts w:ascii="Times New Roman" w:hAnsi="Times New Roman" w:cs="Times New Roman"/>
                <w:iCs/>
                <w:sz w:val="24"/>
                <w:szCs w:val="24"/>
              </w:rPr>
            </w:pPr>
          </w:p>
        </w:tc>
        <w:tc>
          <w:tcPr>
            <w:tcW w:w="1991" w:type="dxa"/>
          </w:tcPr>
          <w:p w14:paraId="1199587A" w14:textId="358EE6AC" w:rsidR="00F52AA8" w:rsidRPr="00A61858" w:rsidRDefault="008734C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Vaikų pasiekimų ir pažangos, atitikimo raidai analizė (proc.)</w:t>
            </w:r>
          </w:p>
        </w:tc>
        <w:tc>
          <w:tcPr>
            <w:tcW w:w="1275" w:type="dxa"/>
          </w:tcPr>
          <w:p w14:paraId="42E3F00D" w14:textId="59DE48EF" w:rsidR="00F52AA8" w:rsidRPr="00A61858" w:rsidRDefault="008734C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83</w:t>
            </w:r>
          </w:p>
        </w:tc>
        <w:tc>
          <w:tcPr>
            <w:tcW w:w="1276" w:type="dxa"/>
          </w:tcPr>
          <w:p w14:paraId="3D7CF13F" w14:textId="1A08FB0D" w:rsidR="00F52AA8" w:rsidRPr="00A61858" w:rsidRDefault="008734C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85</w:t>
            </w:r>
          </w:p>
        </w:tc>
        <w:tc>
          <w:tcPr>
            <w:tcW w:w="1276" w:type="dxa"/>
          </w:tcPr>
          <w:p w14:paraId="7D3FE582" w14:textId="73D41248" w:rsidR="00F52AA8" w:rsidRPr="00A61858" w:rsidRDefault="008734C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87</w:t>
            </w:r>
          </w:p>
        </w:tc>
      </w:tr>
      <w:tr w:rsidR="00F52AA8" w:rsidRPr="00A61858" w14:paraId="69CEA473" w14:textId="77777777" w:rsidTr="000F47C1">
        <w:tc>
          <w:tcPr>
            <w:tcW w:w="1828" w:type="dxa"/>
            <w:vMerge/>
          </w:tcPr>
          <w:p w14:paraId="279B5BF2" w14:textId="77777777" w:rsidR="00F52AA8" w:rsidRPr="00A61858" w:rsidRDefault="00F52AA8" w:rsidP="000F47C1">
            <w:pPr>
              <w:spacing w:after="0" w:line="240" w:lineRule="auto"/>
              <w:rPr>
                <w:rFonts w:ascii="Times New Roman" w:hAnsi="Times New Roman" w:cs="Times New Roman"/>
                <w:sz w:val="24"/>
                <w:szCs w:val="24"/>
                <w:highlight w:val="yellow"/>
              </w:rPr>
            </w:pPr>
          </w:p>
        </w:tc>
        <w:tc>
          <w:tcPr>
            <w:tcW w:w="2136" w:type="dxa"/>
            <w:vMerge/>
          </w:tcPr>
          <w:p w14:paraId="0E232749" w14:textId="54EC3736" w:rsidR="00F52AA8" w:rsidRPr="00A61858" w:rsidRDefault="00F52AA8" w:rsidP="007E77C3">
            <w:pPr>
              <w:spacing w:after="0" w:line="240" w:lineRule="auto"/>
              <w:rPr>
                <w:rFonts w:ascii="Times New Roman" w:hAnsi="Times New Roman" w:cs="Times New Roman"/>
                <w:b/>
                <w:iCs/>
                <w:sz w:val="24"/>
                <w:szCs w:val="24"/>
              </w:rPr>
            </w:pPr>
          </w:p>
        </w:tc>
        <w:tc>
          <w:tcPr>
            <w:tcW w:w="1538" w:type="dxa"/>
          </w:tcPr>
          <w:p w14:paraId="75A6E339" w14:textId="77777777" w:rsidR="00F52AA8" w:rsidRPr="00A61858" w:rsidRDefault="00F52AA8" w:rsidP="000F47C1">
            <w:pPr>
              <w:spacing w:after="0"/>
              <w:rPr>
                <w:rFonts w:ascii="Times New Roman" w:hAnsi="Times New Roman" w:cs="Times New Roman"/>
                <w:iCs/>
                <w:sz w:val="24"/>
                <w:szCs w:val="24"/>
              </w:rPr>
            </w:pPr>
          </w:p>
        </w:tc>
        <w:tc>
          <w:tcPr>
            <w:tcW w:w="2431" w:type="dxa"/>
          </w:tcPr>
          <w:p w14:paraId="1E67FB65" w14:textId="4329477F" w:rsidR="00F52AA8" w:rsidRPr="00A61858" w:rsidRDefault="006C1D8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Priešmokyklinio  amžiaus vaikų, padariusių individualią pažangą, dalis  (proc.) 202</w:t>
            </w:r>
            <w:r w:rsidR="000C154B">
              <w:rPr>
                <w:rFonts w:ascii="Times New Roman" w:hAnsi="Times New Roman" w:cs="Times New Roman"/>
                <w:iCs/>
                <w:sz w:val="24"/>
                <w:szCs w:val="24"/>
              </w:rPr>
              <w:t>2</w:t>
            </w:r>
            <w:r w:rsidRPr="00A61858">
              <w:rPr>
                <w:rFonts w:ascii="Times New Roman" w:hAnsi="Times New Roman" w:cs="Times New Roman"/>
                <w:iCs/>
                <w:sz w:val="24"/>
                <w:szCs w:val="24"/>
              </w:rPr>
              <w:t>/202</w:t>
            </w:r>
            <w:r w:rsidR="00590B06">
              <w:rPr>
                <w:rFonts w:ascii="Times New Roman" w:hAnsi="Times New Roman" w:cs="Times New Roman"/>
                <w:iCs/>
                <w:sz w:val="24"/>
                <w:szCs w:val="24"/>
              </w:rPr>
              <w:t>4</w:t>
            </w:r>
            <w:r w:rsidRPr="00A61858">
              <w:rPr>
                <w:rFonts w:ascii="Times New Roman" w:hAnsi="Times New Roman" w:cs="Times New Roman"/>
                <w:iCs/>
                <w:sz w:val="24"/>
                <w:szCs w:val="24"/>
              </w:rPr>
              <w:t xml:space="preserve"> m.</w:t>
            </w:r>
          </w:p>
        </w:tc>
        <w:tc>
          <w:tcPr>
            <w:tcW w:w="1553" w:type="dxa"/>
          </w:tcPr>
          <w:p w14:paraId="16240492" w14:textId="77777777" w:rsidR="00F52AA8" w:rsidRPr="00A61858" w:rsidRDefault="00F52AA8" w:rsidP="000F47C1">
            <w:pPr>
              <w:spacing w:after="0" w:line="240" w:lineRule="auto"/>
              <w:rPr>
                <w:rFonts w:ascii="Times New Roman" w:hAnsi="Times New Roman" w:cs="Times New Roman"/>
                <w:iCs/>
                <w:sz w:val="24"/>
                <w:szCs w:val="24"/>
              </w:rPr>
            </w:pPr>
          </w:p>
        </w:tc>
        <w:tc>
          <w:tcPr>
            <w:tcW w:w="1991" w:type="dxa"/>
          </w:tcPr>
          <w:p w14:paraId="7ED01553" w14:textId="7C0D2726" w:rsidR="00F52AA8" w:rsidRPr="00A61858" w:rsidRDefault="006C1D8D" w:rsidP="000F47C1">
            <w:pPr>
              <w:spacing w:after="0" w:line="240" w:lineRule="auto"/>
              <w:ind w:right="-108"/>
              <w:rPr>
                <w:rFonts w:ascii="Times New Roman" w:hAnsi="Times New Roman" w:cs="Times New Roman"/>
                <w:iCs/>
                <w:sz w:val="24"/>
                <w:szCs w:val="24"/>
              </w:rPr>
            </w:pPr>
            <w:r w:rsidRPr="00A61858">
              <w:rPr>
                <w:rFonts w:ascii="Times New Roman" w:hAnsi="Times New Roman" w:cs="Times New Roman"/>
                <w:iCs/>
                <w:sz w:val="24"/>
                <w:szCs w:val="24"/>
              </w:rPr>
              <w:t>Vaikų pasiekimų ir pažangos, atitikimo raidai analizė (proc.)</w:t>
            </w:r>
          </w:p>
        </w:tc>
        <w:tc>
          <w:tcPr>
            <w:tcW w:w="1275" w:type="dxa"/>
            <w:shd w:val="clear" w:color="auto" w:fill="auto"/>
          </w:tcPr>
          <w:p w14:paraId="0FCF0B83" w14:textId="6E5C50B6" w:rsidR="00F52AA8" w:rsidRPr="00A61858" w:rsidRDefault="006C1D8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90</w:t>
            </w:r>
          </w:p>
        </w:tc>
        <w:tc>
          <w:tcPr>
            <w:tcW w:w="1276" w:type="dxa"/>
            <w:shd w:val="clear" w:color="auto" w:fill="auto"/>
          </w:tcPr>
          <w:p w14:paraId="14F96BE5" w14:textId="6C6DAA5D" w:rsidR="00F52AA8" w:rsidRPr="00A61858" w:rsidRDefault="006C1D8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95</w:t>
            </w:r>
          </w:p>
        </w:tc>
        <w:tc>
          <w:tcPr>
            <w:tcW w:w="1276" w:type="dxa"/>
            <w:shd w:val="clear" w:color="auto" w:fill="auto"/>
          </w:tcPr>
          <w:p w14:paraId="3FACF8B9" w14:textId="6134B2B0" w:rsidR="00F52AA8" w:rsidRPr="00A61858" w:rsidRDefault="006C1D8D" w:rsidP="000F47C1">
            <w:pPr>
              <w:spacing w:after="0" w:line="240" w:lineRule="auto"/>
              <w:rPr>
                <w:rFonts w:ascii="Times New Roman" w:hAnsi="Times New Roman" w:cs="Times New Roman"/>
                <w:iCs/>
                <w:sz w:val="24"/>
                <w:szCs w:val="24"/>
              </w:rPr>
            </w:pPr>
            <w:r w:rsidRPr="00A61858">
              <w:rPr>
                <w:rFonts w:ascii="Times New Roman" w:hAnsi="Times New Roman" w:cs="Times New Roman"/>
                <w:iCs/>
                <w:sz w:val="24"/>
                <w:szCs w:val="24"/>
              </w:rPr>
              <w:t>97</w:t>
            </w:r>
          </w:p>
        </w:tc>
      </w:tr>
      <w:tr w:rsidR="00F52AA8" w:rsidRPr="00A61858" w14:paraId="48EA1934" w14:textId="77777777" w:rsidTr="000F47C1">
        <w:tc>
          <w:tcPr>
            <w:tcW w:w="1828" w:type="dxa"/>
            <w:vMerge/>
          </w:tcPr>
          <w:p w14:paraId="3787C86A" w14:textId="77777777" w:rsidR="00F52AA8" w:rsidRPr="00A61858" w:rsidRDefault="00F52AA8" w:rsidP="000F47C1">
            <w:pPr>
              <w:spacing w:after="0" w:line="240" w:lineRule="auto"/>
              <w:rPr>
                <w:rFonts w:ascii="Times New Roman" w:hAnsi="Times New Roman" w:cs="Times New Roman"/>
                <w:sz w:val="24"/>
                <w:szCs w:val="24"/>
              </w:rPr>
            </w:pPr>
          </w:p>
        </w:tc>
        <w:tc>
          <w:tcPr>
            <w:tcW w:w="2136" w:type="dxa"/>
            <w:vMerge/>
          </w:tcPr>
          <w:p w14:paraId="6F204EEA" w14:textId="39581620" w:rsidR="00F52AA8" w:rsidRPr="00A61858" w:rsidRDefault="00F52AA8" w:rsidP="007E77C3">
            <w:pPr>
              <w:spacing w:after="0" w:line="240" w:lineRule="auto"/>
              <w:rPr>
                <w:rFonts w:ascii="Times New Roman" w:hAnsi="Times New Roman" w:cs="Times New Roman"/>
                <w:iCs/>
                <w:sz w:val="24"/>
                <w:szCs w:val="24"/>
              </w:rPr>
            </w:pPr>
          </w:p>
        </w:tc>
        <w:tc>
          <w:tcPr>
            <w:tcW w:w="1538" w:type="dxa"/>
          </w:tcPr>
          <w:p w14:paraId="458060FE" w14:textId="77777777" w:rsidR="00F52AA8" w:rsidRPr="00A61858" w:rsidRDefault="00F52AA8" w:rsidP="000F47C1">
            <w:pPr>
              <w:spacing w:after="0" w:line="240" w:lineRule="auto"/>
              <w:rPr>
                <w:rFonts w:ascii="Times New Roman" w:hAnsi="Times New Roman" w:cs="Times New Roman"/>
                <w:iCs/>
                <w:sz w:val="24"/>
                <w:szCs w:val="24"/>
              </w:rPr>
            </w:pPr>
          </w:p>
        </w:tc>
        <w:tc>
          <w:tcPr>
            <w:tcW w:w="2431" w:type="dxa"/>
          </w:tcPr>
          <w:p w14:paraId="6915BF05" w14:textId="0E41D79A" w:rsidR="00F52AA8" w:rsidRPr="00A61858" w:rsidRDefault="006C1D8D"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Veiksmingai organizuotų ugdymui (-</w:t>
            </w:r>
            <w:proofErr w:type="spellStart"/>
            <w:r w:rsidRPr="00A61858">
              <w:rPr>
                <w:rFonts w:ascii="Times New Roman" w:hAnsi="Times New Roman" w:cs="Times New Roman"/>
                <w:iCs/>
                <w:sz w:val="24"/>
                <w:szCs w:val="24"/>
              </w:rPr>
              <w:t>si</w:t>
            </w:r>
            <w:proofErr w:type="spellEnd"/>
            <w:r w:rsidRPr="00A61858">
              <w:rPr>
                <w:rFonts w:ascii="Times New Roman" w:hAnsi="Times New Roman" w:cs="Times New Roman"/>
                <w:iCs/>
                <w:sz w:val="24"/>
                <w:szCs w:val="24"/>
              </w:rPr>
              <w:t>) skirtų dienų dalis nuo bendro jų skaičiaus (proc.)</w:t>
            </w:r>
            <w:r w:rsidR="00A61858">
              <w:rPr>
                <w:rFonts w:ascii="Times New Roman" w:hAnsi="Times New Roman" w:cs="Times New Roman"/>
                <w:iCs/>
                <w:sz w:val="24"/>
                <w:szCs w:val="24"/>
              </w:rPr>
              <w:t xml:space="preserve">   </w:t>
            </w:r>
            <w:r w:rsidR="00571412" w:rsidRPr="00A61858">
              <w:rPr>
                <w:rFonts w:ascii="Times New Roman" w:hAnsi="Times New Roman" w:cs="Times New Roman"/>
                <w:iCs/>
                <w:sz w:val="24"/>
                <w:szCs w:val="24"/>
              </w:rPr>
              <w:t>2022</w:t>
            </w:r>
            <w:r w:rsidR="00590B06">
              <w:rPr>
                <w:rFonts w:ascii="Times New Roman" w:hAnsi="Times New Roman" w:cs="Times New Roman"/>
                <w:iCs/>
                <w:sz w:val="24"/>
                <w:szCs w:val="24"/>
              </w:rPr>
              <w:t>/2024</w:t>
            </w:r>
            <w:r w:rsidR="00571412" w:rsidRPr="00A61858">
              <w:rPr>
                <w:rFonts w:ascii="Times New Roman" w:hAnsi="Times New Roman" w:cs="Times New Roman"/>
                <w:iCs/>
                <w:sz w:val="24"/>
                <w:szCs w:val="24"/>
              </w:rPr>
              <w:t xml:space="preserve"> m.</w:t>
            </w:r>
          </w:p>
        </w:tc>
        <w:tc>
          <w:tcPr>
            <w:tcW w:w="1553" w:type="dxa"/>
          </w:tcPr>
          <w:p w14:paraId="024E1F5A" w14:textId="77777777" w:rsidR="00F52AA8" w:rsidRPr="00A61858" w:rsidRDefault="00F52AA8" w:rsidP="000F47C1">
            <w:pPr>
              <w:spacing w:after="0"/>
              <w:rPr>
                <w:rFonts w:ascii="Times New Roman" w:hAnsi="Times New Roman" w:cs="Times New Roman"/>
                <w:iCs/>
                <w:sz w:val="24"/>
                <w:szCs w:val="24"/>
              </w:rPr>
            </w:pPr>
          </w:p>
        </w:tc>
        <w:tc>
          <w:tcPr>
            <w:tcW w:w="1991" w:type="dxa"/>
          </w:tcPr>
          <w:p w14:paraId="0A156ED4" w14:textId="05FBCD8A" w:rsidR="00F52AA8" w:rsidRPr="00A61858" w:rsidRDefault="006C1D8D"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Lankomumo sisteminga stebėsena, nelankymo priežasčių analizė (proc</w:t>
            </w:r>
            <w:r w:rsidR="00D228EF" w:rsidRPr="00A61858">
              <w:rPr>
                <w:rFonts w:ascii="Times New Roman" w:hAnsi="Times New Roman" w:cs="Times New Roman"/>
                <w:iCs/>
                <w:sz w:val="24"/>
                <w:szCs w:val="24"/>
              </w:rPr>
              <w:t>.</w:t>
            </w:r>
            <w:r w:rsidRPr="00A61858">
              <w:rPr>
                <w:rFonts w:ascii="Times New Roman" w:hAnsi="Times New Roman" w:cs="Times New Roman"/>
                <w:iCs/>
                <w:sz w:val="24"/>
                <w:szCs w:val="24"/>
              </w:rPr>
              <w:t>)</w:t>
            </w:r>
          </w:p>
        </w:tc>
        <w:tc>
          <w:tcPr>
            <w:tcW w:w="1275" w:type="dxa"/>
            <w:shd w:val="clear" w:color="auto" w:fill="auto"/>
          </w:tcPr>
          <w:p w14:paraId="73497828" w14:textId="7936C4E3" w:rsidR="00F52AA8" w:rsidRPr="00A61858" w:rsidRDefault="006C1D8D"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68</w:t>
            </w:r>
          </w:p>
        </w:tc>
        <w:tc>
          <w:tcPr>
            <w:tcW w:w="1276" w:type="dxa"/>
            <w:shd w:val="clear" w:color="auto" w:fill="auto"/>
          </w:tcPr>
          <w:p w14:paraId="64938FC1" w14:textId="4D52E0C3" w:rsidR="00F52AA8" w:rsidRPr="00A61858" w:rsidRDefault="006C1D8D"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70</w:t>
            </w:r>
          </w:p>
        </w:tc>
        <w:tc>
          <w:tcPr>
            <w:tcW w:w="1276" w:type="dxa"/>
            <w:shd w:val="clear" w:color="auto" w:fill="auto"/>
          </w:tcPr>
          <w:p w14:paraId="0BFECC23" w14:textId="562E0640" w:rsidR="00F52AA8" w:rsidRPr="00A61858" w:rsidRDefault="006C1D8D"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7</w:t>
            </w:r>
            <w:r w:rsidR="00564142">
              <w:rPr>
                <w:rFonts w:ascii="Times New Roman" w:hAnsi="Times New Roman" w:cs="Times New Roman"/>
                <w:iCs/>
                <w:sz w:val="24"/>
                <w:szCs w:val="24"/>
              </w:rPr>
              <w:t>2</w:t>
            </w:r>
          </w:p>
        </w:tc>
      </w:tr>
      <w:tr w:rsidR="00F52AA8" w:rsidRPr="00A61858" w14:paraId="47C1AA88" w14:textId="77777777" w:rsidTr="000F47C1">
        <w:tc>
          <w:tcPr>
            <w:tcW w:w="1828" w:type="dxa"/>
            <w:vMerge/>
          </w:tcPr>
          <w:p w14:paraId="439E810F" w14:textId="77777777" w:rsidR="00F52AA8" w:rsidRPr="00A61858" w:rsidRDefault="00F52AA8" w:rsidP="000F47C1">
            <w:pPr>
              <w:spacing w:after="0" w:line="240" w:lineRule="auto"/>
              <w:rPr>
                <w:rFonts w:ascii="Times New Roman" w:hAnsi="Times New Roman" w:cs="Times New Roman"/>
                <w:sz w:val="24"/>
                <w:szCs w:val="24"/>
              </w:rPr>
            </w:pPr>
          </w:p>
        </w:tc>
        <w:tc>
          <w:tcPr>
            <w:tcW w:w="2136" w:type="dxa"/>
            <w:vMerge/>
          </w:tcPr>
          <w:p w14:paraId="32CA00DB" w14:textId="55148076" w:rsidR="00F52AA8" w:rsidRPr="00A61858" w:rsidRDefault="00F52AA8" w:rsidP="007E77C3">
            <w:pPr>
              <w:spacing w:after="0" w:line="240" w:lineRule="auto"/>
              <w:rPr>
                <w:rFonts w:ascii="Times New Roman" w:hAnsi="Times New Roman" w:cs="Times New Roman"/>
                <w:iCs/>
                <w:sz w:val="24"/>
                <w:szCs w:val="24"/>
              </w:rPr>
            </w:pPr>
          </w:p>
        </w:tc>
        <w:tc>
          <w:tcPr>
            <w:tcW w:w="1538" w:type="dxa"/>
          </w:tcPr>
          <w:p w14:paraId="0A8F9453" w14:textId="77777777" w:rsidR="00F52AA8" w:rsidRPr="00A61858" w:rsidRDefault="00F52AA8" w:rsidP="000F47C1">
            <w:pPr>
              <w:spacing w:after="0" w:line="240" w:lineRule="auto"/>
              <w:rPr>
                <w:rFonts w:ascii="Times New Roman" w:hAnsi="Times New Roman" w:cs="Times New Roman"/>
                <w:iCs/>
                <w:sz w:val="24"/>
                <w:szCs w:val="24"/>
              </w:rPr>
            </w:pPr>
          </w:p>
        </w:tc>
        <w:tc>
          <w:tcPr>
            <w:tcW w:w="2431" w:type="dxa"/>
          </w:tcPr>
          <w:p w14:paraId="7FEB9B33" w14:textId="30B5B036" w:rsidR="00F52AA8" w:rsidRPr="00A61858" w:rsidRDefault="00571412"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 xml:space="preserve">Vykdomų tarptautinių ir respublikinių </w:t>
            </w:r>
            <w:r w:rsidRPr="00A61858">
              <w:rPr>
                <w:rFonts w:ascii="Times New Roman" w:hAnsi="Times New Roman" w:cs="Times New Roman"/>
                <w:iCs/>
                <w:sz w:val="24"/>
                <w:szCs w:val="24"/>
              </w:rPr>
              <w:lastRenderedPageBreak/>
              <w:t>projektų skaičius (vnt.) 2022</w:t>
            </w:r>
            <w:r w:rsidR="00590B06">
              <w:rPr>
                <w:rFonts w:ascii="Times New Roman" w:hAnsi="Times New Roman" w:cs="Times New Roman"/>
                <w:iCs/>
                <w:sz w:val="24"/>
                <w:szCs w:val="24"/>
              </w:rPr>
              <w:t>/2024</w:t>
            </w:r>
            <w:r w:rsidRPr="00A61858">
              <w:rPr>
                <w:rFonts w:ascii="Times New Roman" w:hAnsi="Times New Roman" w:cs="Times New Roman"/>
                <w:iCs/>
                <w:sz w:val="24"/>
                <w:szCs w:val="24"/>
              </w:rPr>
              <w:t xml:space="preserve"> m.</w:t>
            </w:r>
          </w:p>
          <w:p w14:paraId="539977EC" w14:textId="77777777" w:rsidR="000758A4" w:rsidRPr="00A61858" w:rsidRDefault="000758A4" w:rsidP="000F47C1">
            <w:pPr>
              <w:spacing w:after="0"/>
              <w:rPr>
                <w:rFonts w:ascii="Times New Roman" w:hAnsi="Times New Roman" w:cs="Times New Roman"/>
                <w:iCs/>
                <w:sz w:val="24"/>
                <w:szCs w:val="24"/>
              </w:rPr>
            </w:pPr>
          </w:p>
          <w:p w14:paraId="7A9E2FEC" w14:textId="77777777" w:rsidR="00FF7B77" w:rsidRDefault="00FF7B77" w:rsidP="000F47C1">
            <w:pPr>
              <w:spacing w:after="0"/>
              <w:rPr>
                <w:rFonts w:ascii="Times New Roman" w:hAnsi="Times New Roman" w:cs="Times New Roman"/>
                <w:iCs/>
                <w:sz w:val="24"/>
                <w:szCs w:val="24"/>
              </w:rPr>
            </w:pPr>
          </w:p>
          <w:p w14:paraId="4139E18F" w14:textId="7C2D8D99" w:rsidR="005821B6" w:rsidRPr="00A61858" w:rsidRDefault="005821B6" w:rsidP="000F47C1">
            <w:pPr>
              <w:spacing w:after="0"/>
              <w:rPr>
                <w:rFonts w:ascii="Times New Roman" w:hAnsi="Times New Roman" w:cs="Times New Roman"/>
                <w:iCs/>
                <w:sz w:val="24"/>
                <w:szCs w:val="24"/>
              </w:rPr>
            </w:pPr>
          </w:p>
        </w:tc>
        <w:tc>
          <w:tcPr>
            <w:tcW w:w="1553" w:type="dxa"/>
          </w:tcPr>
          <w:p w14:paraId="648F07A2" w14:textId="77777777" w:rsidR="00F52AA8" w:rsidRPr="00A61858" w:rsidRDefault="00F52AA8" w:rsidP="000F47C1">
            <w:pPr>
              <w:spacing w:after="0"/>
              <w:rPr>
                <w:rFonts w:ascii="Times New Roman" w:hAnsi="Times New Roman" w:cs="Times New Roman"/>
                <w:iCs/>
                <w:sz w:val="24"/>
                <w:szCs w:val="24"/>
              </w:rPr>
            </w:pPr>
          </w:p>
        </w:tc>
        <w:tc>
          <w:tcPr>
            <w:tcW w:w="1991" w:type="dxa"/>
          </w:tcPr>
          <w:p w14:paraId="5E24C624" w14:textId="4B902D5A" w:rsidR="00F52AA8" w:rsidRPr="00A61858" w:rsidRDefault="00571412"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Dalyvavimas projektuose</w:t>
            </w:r>
            <w:r w:rsidR="00FF7B77" w:rsidRPr="00A61858">
              <w:rPr>
                <w:rFonts w:ascii="Times New Roman" w:hAnsi="Times New Roman" w:cs="Times New Roman"/>
                <w:iCs/>
                <w:sz w:val="24"/>
                <w:szCs w:val="24"/>
              </w:rPr>
              <w:t xml:space="preserve"> (vnt.)</w:t>
            </w:r>
          </w:p>
        </w:tc>
        <w:tc>
          <w:tcPr>
            <w:tcW w:w="1275" w:type="dxa"/>
            <w:shd w:val="clear" w:color="auto" w:fill="auto"/>
          </w:tcPr>
          <w:p w14:paraId="43D22952" w14:textId="6EF5AD31" w:rsidR="00F52AA8" w:rsidRPr="00A61858" w:rsidRDefault="00571412"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3</w:t>
            </w:r>
          </w:p>
        </w:tc>
        <w:tc>
          <w:tcPr>
            <w:tcW w:w="1276" w:type="dxa"/>
            <w:shd w:val="clear" w:color="auto" w:fill="auto"/>
          </w:tcPr>
          <w:p w14:paraId="70880B3F" w14:textId="62021654" w:rsidR="00F52AA8" w:rsidRPr="00A61858" w:rsidRDefault="00571412"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3</w:t>
            </w:r>
          </w:p>
        </w:tc>
        <w:tc>
          <w:tcPr>
            <w:tcW w:w="1276" w:type="dxa"/>
            <w:shd w:val="clear" w:color="auto" w:fill="auto"/>
          </w:tcPr>
          <w:p w14:paraId="2E2475A3" w14:textId="051F7327" w:rsidR="00F52AA8" w:rsidRPr="00A61858" w:rsidRDefault="00571412"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3</w:t>
            </w:r>
          </w:p>
        </w:tc>
      </w:tr>
      <w:tr w:rsidR="00F52AA8" w:rsidRPr="00A61858" w14:paraId="0EB95BFC" w14:textId="77777777" w:rsidTr="000F47C1">
        <w:tc>
          <w:tcPr>
            <w:tcW w:w="1828" w:type="dxa"/>
            <w:vMerge/>
          </w:tcPr>
          <w:p w14:paraId="7C5C5314" w14:textId="77777777" w:rsidR="00F52AA8" w:rsidRPr="00A61858" w:rsidRDefault="00F52AA8" w:rsidP="000F47C1">
            <w:pPr>
              <w:spacing w:after="0" w:line="240" w:lineRule="auto"/>
              <w:rPr>
                <w:rFonts w:ascii="Times New Roman" w:hAnsi="Times New Roman" w:cs="Times New Roman"/>
                <w:sz w:val="24"/>
                <w:szCs w:val="24"/>
              </w:rPr>
            </w:pPr>
          </w:p>
        </w:tc>
        <w:tc>
          <w:tcPr>
            <w:tcW w:w="2136" w:type="dxa"/>
            <w:vMerge/>
          </w:tcPr>
          <w:p w14:paraId="7CEC262A" w14:textId="68FACDB2" w:rsidR="00F52AA8" w:rsidRPr="00A61858" w:rsidRDefault="00F52AA8" w:rsidP="000F47C1">
            <w:pPr>
              <w:spacing w:after="0" w:line="240" w:lineRule="auto"/>
              <w:rPr>
                <w:rFonts w:ascii="Times New Roman" w:hAnsi="Times New Roman" w:cs="Times New Roman"/>
                <w:iCs/>
                <w:sz w:val="24"/>
                <w:szCs w:val="24"/>
              </w:rPr>
            </w:pPr>
          </w:p>
        </w:tc>
        <w:tc>
          <w:tcPr>
            <w:tcW w:w="1538" w:type="dxa"/>
          </w:tcPr>
          <w:p w14:paraId="0A811BDD" w14:textId="77777777" w:rsidR="00F52AA8" w:rsidRPr="00A61858" w:rsidRDefault="00F52AA8" w:rsidP="000F47C1">
            <w:pPr>
              <w:spacing w:after="0" w:line="240" w:lineRule="auto"/>
              <w:rPr>
                <w:rFonts w:ascii="Times New Roman" w:hAnsi="Times New Roman" w:cs="Times New Roman"/>
                <w:iCs/>
                <w:sz w:val="24"/>
                <w:szCs w:val="24"/>
              </w:rPr>
            </w:pPr>
          </w:p>
        </w:tc>
        <w:tc>
          <w:tcPr>
            <w:tcW w:w="2431" w:type="dxa"/>
          </w:tcPr>
          <w:p w14:paraId="1616917A" w14:textId="6752D732" w:rsidR="00F52AA8" w:rsidRPr="00A61858" w:rsidRDefault="000758A4" w:rsidP="000F47C1">
            <w:pPr>
              <w:spacing w:after="0"/>
              <w:rPr>
                <w:rFonts w:ascii="Times New Roman" w:hAnsi="Times New Roman" w:cs="Times New Roman"/>
                <w:iCs/>
                <w:sz w:val="24"/>
                <w:szCs w:val="24"/>
              </w:rPr>
            </w:pPr>
            <w:r w:rsidRPr="00A61858">
              <w:rPr>
                <w:rFonts w:ascii="Times New Roman" w:hAnsi="Times New Roman" w:cs="Times New Roman"/>
                <w:iCs/>
                <w:sz w:val="24"/>
                <w:szCs w:val="24"/>
              </w:rPr>
              <w:t>Parengta ir įgyvendinta pedagogų kvalifikacijos tobulinimo programa 20</w:t>
            </w:r>
            <w:r w:rsidR="003C62BE" w:rsidRPr="00A61858">
              <w:rPr>
                <w:rFonts w:ascii="Times New Roman" w:hAnsi="Times New Roman" w:cs="Times New Roman"/>
                <w:iCs/>
                <w:sz w:val="24"/>
                <w:szCs w:val="24"/>
              </w:rPr>
              <w:t>22</w:t>
            </w:r>
            <w:r w:rsidRPr="00A61858">
              <w:rPr>
                <w:rFonts w:ascii="Times New Roman" w:hAnsi="Times New Roman" w:cs="Times New Roman"/>
                <w:iCs/>
                <w:sz w:val="24"/>
                <w:szCs w:val="24"/>
              </w:rPr>
              <w:t>m.</w:t>
            </w:r>
          </w:p>
        </w:tc>
        <w:tc>
          <w:tcPr>
            <w:tcW w:w="1553" w:type="dxa"/>
          </w:tcPr>
          <w:p w14:paraId="7AD7C4E4" w14:textId="77777777" w:rsidR="00F52AA8" w:rsidRPr="00A61858" w:rsidRDefault="00F52AA8" w:rsidP="000F47C1">
            <w:pPr>
              <w:spacing w:after="0"/>
              <w:rPr>
                <w:rFonts w:ascii="Times New Roman" w:hAnsi="Times New Roman" w:cs="Times New Roman"/>
                <w:iCs/>
                <w:sz w:val="24"/>
                <w:szCs w:val="24"/>
              </w:rPr>
            </w:pPr>
          </w:p>
        </w:tc>
        <w:tc>
          <w:tcPr>
            <w:tcW w:w="1991" w:type="dxa"/>
          </w:tcPr>
          <w:p w14:paraId="42A95B49" w14:textId="5B01E577" w:rsidR="00F52AA8" w:rsidRPr="00A61858" w:rsidRDefault="00D228EF" w:rsidP="000F47C1">
            <w:pPr>
              <w:spacing w:after="0"/>
              <w:rPr>
                <w:rFonts w:ascii="Times New Roman" w:hAnsi="Times New Roman" w:cs="Times New Roman"/>
                <w:iCs/>
                <w:sz w:val="24"/>
                <w:szCs w:val="24"/>
              </w:rPr>
            </w:pPr>
            <w:r w:rsidRPr="00A61858">
              <w:rPr>
                <w:rFonts w:ascii="Times New Roman" w:eastAsia="Times New Roman" w:hAnsi="Times New Roman" w:cs="Times New Roman"/>
                <w:sz w:val="24"/>
                <w:szCs w:val="24"/>
              </w:rPr>
              <w:t xml:space="preserve">Darbuotojai  dalyvaus ne mažiau  </w:t>
            </w:r>
            <w:r w:rsidR="003C62BE" w:rsidRPr="00A61858">
              <w:rPr>
                <w:rFonts w:ascii="Times New Roman" w:eastAsia="Times New Roman" w:hAnsi="Times New Roman" w:cs="Times New Roman"/>
                <w:sz w:val="24"/>
                <w:szCs w:val="24"/>
              </w:rPr>
              <w:t xml:space="preserve">kaip </w:t>
            </w:r>
            <w:r w:rsidRPr="00A61858">
              <w:rPr>
                <w:rFonts w:ascii="Times New Roman" w:eastAsia="Times New Roman" w:hAnsi="Times New Roman" w:cs="Times New Roman"/>
                <w:sz w:val="24"/>
                <w:szCs w:val="24"/>
              </w:rPr>
              <w:t>trijuose  kvalifikacijos tobulinimo renginiuose.</w:t>
            </w:r>
          </w:p>
        </w:tc>
        <w:tc>
          <w:tcPr>
            <w:tcW w:w="1275" w:type="dxa"/>
            <w:shd w:val="clear" w:color="auto" w:fill="auto"/>
          </w:tcPr>
          <w:p w14:paraId="761FCE1E" w14:textId="5D7ABF74" w:rsidR="00F52AA8" w:rsidRPr="00A61858" w:rsidRDefault="000758A4"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95</w:t>
            </w:r>
          </w:p>
        </w:tc>
        <w:tc>
          <w:tcPr>
            <w:tcW w:w="1276" w:type="dxa"/>
            <w:shd w:val="clear" w:color="auto" w:fill="auto"/>
          </w:tcPr>
          <w:p w14:paraId="3D33437E" w14:textId="77361625" w:rsidR="00F52AA8" w:rsidRPr="00A61858" w:rsidRDefault="000758A4"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95</w:t>
            </w:r>
          </w:p>
        </w:tc>
        <w:tc>
          <w:tcPr>
            <w:tcW w:w="1276" w:type="dxa"/>
            <w:shd w:val="clear" w:color="auto" w:fill="auto"/>
          </w:tcPr>
          <w:p w14:paraId="72B11682" w14:textId="23954C8D" w:rsidR="00F52AA8" w:rsidRPr="00A61858" w:rsidRDefault="000758A4" w:rsidP="000F47C1">
            <w:pPr>
              <w:spacing w:after="0"/>
              <w:ind w:right="-227"/>
              <w:rPr>
                <w:rFonts w:ascii="Times New Roman" w:hAnsi="Times New Roman" w:cs="Times New Roman"/>
                <w:iCs/>
                <w:sz w:val="24"/>
                <w:szCs w:val="24"/>
              </w:rPr>
            </w:pPr>
            <w:r w:rsidRPr="00A61858">
              <w:rPr>
                <w:rFonts w:ascii="Times New Roman" w:hAnsi="Times New Roman" w:cs="Times New Roman"/>
                <w:iCs/>
                <w:sz w:val="24"/>
                <w:szCs w:val="24"/>
              </w:rPr>
              <w:t>95</w:t>
            </w:r>
          </w:p>
        </w:tc>
      </w:tr>
      <w:bookmarkEnd w:id="4"/>
    </w:tbl>
    <w:p w14:paraId="244154B6" w14:textId="795B8CF3" w:rsidR="00634467" w:rsidRPr="00A61858" w:rsidRDefault="00634467">
      <w:pPr>
        <w:rPr>
          <w:rFonts w:ascii="Times New Roman" w:hAnsi="Times New Roman" w:cs="Times New Roman"/>
          <w:b/>
          <w:sz w:val="24"/>
          <w:szCs w:val="24"/>
        </w:rPr>
      </w:pPr>
    </w:p>
    <w:tbl>
      <w:tblPr>
        <w:tblpPr w:leftFromText="180" w:rightFromText="180" w:vertAnchor="text" w:horzAnchor="margin" w:tblpXSpec="center" w:tblpY="33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538"/>
        <w:gridCol w:w="2431"/>
        <w:gridCol w:w="1553"/>
        <w:gridCol w:w="1991"/>
        <w:gridCol w:w="1275"/>
        <w:gridCol w:w="1276"/>
        <w:gridCol w:w="1276"/>
      </w:tblGrid>
      <w:tr w:rsidR="0036301E" w:rsidRPr="000E6F6E" w14:paraId="101A530F" w14:textId="77777777" w:rsidTr="00116C8F">
        <w:trPr>
          <w:trHeight w:val="458"/>
        </w:trPr>
        <w:tc>
          <w:tcPr>
            <w:tcW w:w="15304" w:type="dxa"/>
            <w:gridSpan w:val="9"/>
          </w:tcPr>
          <w:p w14:paraId="5FBA7B55" w14:textId="45AA60E5" w:rsidR="0036301E" w:rsidRPr="003B5796" w:rsidRDefault="0036301E" w:rsidP="00116C8F">
            <w:pPr>
              <w:spacing w:after="0" w:line="240" w:lineRule="auto"/>
              <w:rPr>
                <w:rFonts w:ascii="Times New Roman" w:hAnsi="Times New Roman" w:cs="Times New Roman"/>
                <w:b/>
                <w:i/>
                <w:sz w:val="24"/>
                <w:szCs w:val="24"/>
              </w:rPr>
            </w:pPr>
            <w:r w:rsidRPr="003B5796">
              <w:rPr>
                <w:rFonts w:ascii="Times New Roman" w:hAnsi="Times New Roman" w:cs="Times New Roman"/>
                <w:b/>
                <w:i/>
                <w:sz w:val="24"/>
                <w:szCs w:val="24"/>
              </w:rPr>
              <w:t>2 TIKSLAS –</w:t>
            </w:r>
            <w:r w:rsidR="004A4179" w:rsidRPr="003B5796">
              <w:rPr>
                <w:rFonts w:ascii="Times New Roman" w:eastAsia="Times New Roman" w:hAnsi="Times New Roman" w:cs="Times New Roman"/>
                <w:bCs/>
                <w:i/>
                <w:sz w:val="24"/>
                <w:szCs w:val="24"/>
                <w:lang w:eastAsia="lt-LT"/>
              </w:rPr>
              <w:t xml:space="preserve"> </w:t>
            </w:r>
            <w:r w:rsidR="004A4179" w:rsidRPr="003B5796">
              <w:rPr>
                <w:rFonts w:ascii="Times New Roman" w:eastAsia="Times New Roman" w:hAnsi="Times New Roman" w:cs="Times New Roman"/>
                <w:bCs/>
                <w:iCs/>
                <w:sz w:val="24"/>
                <w:szCs w:val="24"/>
                <w:lang w:eastAsia="lt-LT"/>
              </w:rPr>
              <w:t>Įtraukiojo ugdymo užtikrinimas įvairių poreikių vaikams</w:t>
            </w:r>
            <w:r w:rsidR="008A0D45" w:rsidRPr="003B5796">
              <w:rPr>
                <w:rFonts w:ascii="Times New Roman" w:eastAsia="Times New Roman" w:hAnsi="Times New Roman" w:cs="Times New Roman"/>
                <w:bCs/>
                <w:iCs/>
                <w:sz w:val="24"/>
                <w:szCs w:val="24"/>
                <w:lang w:eastAsia="lt-LT"/>
              </w:rPr>
              <w:t>, veiksmingai įgyvendinant ugdymo programas</w:t>
            </w:r>
            <w:r w:rsidR="006E5E6C" w:rsidRPr="003B5796">
              <w:rPr>
                <w:rFonts w:ascii="Times New Roman" w:hAnsi="Times New Roman" w:cs="Times New Roman"/>
                <w:color w:val="000000"/>
                <w:sz w:val="24"/>
                <w:szCs w:val="24"/>
              </w:rPr>
              <w:br/>
            </w:r>
          </w:p>
        </w:tc>
      </w:tr>
      <w:tr w:rsidR="0036301E" w:rsidRPr="000E6F6E" w14:paraId="4C81E9D0" w14:textId="77777777" w:rsidTr="00116C8F">
        <w:trPr>
          <w:trHeight w:val="428"/>
        </w:trPr>
        <w:tc>
          <w:tcPr>
            <w:tcW w:w="1828" w:type="dxa"/>
            <w:vMerge w:val="restart"/>
            <w:vAlign w:val="center"/>
          </w:tcPr>
          <w:p w14:paraId="5CF11E7F"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Uždaviniai</w:t>
            </w:r>
          </w:p>
        </w:tc>
        <w:tc>
          <w:tcPr>
            <w:tcW w:w="2136" w:type="dxa"/>
            <w:vMerge w:val="restart"/>
            <w:vAlign w:val="center"/>
          </w:tcPr>
          <w:p w14:paraId="292BC2E2"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Priemonės pavadinimas</w:t>
            </w:r>
          </w:p>
        </w:tc>
        <w:tc>
          <w:tcPr>
            <w:tcW w:w="1538" w:type="dxa"/>
            <w:vMerge w:val="restart"/>
            <w:vAlign w:val="center"/>
          </w:tcPr>
          <w:p w14:paraId="0EE01C4A"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Vykdytojai</w:t>
            </w:r>
          </w:p>
        </w:tc>
        <w:tc>
          <w:tcPr>
            <w:tcW w:w="2431" w:type="dxa"/>
            <w:vMerge w:val="restart"/>
            <w:vAlign w:val="center"/>
          </w:tcPr>
          <w:p w14:paraId="46AA0199"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Planuojami rezultatai ir jų laikas</w:t>
            </w:r>
          </w:p>
        </w:tc>
        <w:tc>
          <w:tcPr>
            <w:tcW w:w="1553" w:type="dxa"/>
            <w:vMerge w:val="restart"/>
            <w:vAlign w:val="center"/>
          </w:tcPr>
          <w:p w14:paraId="030C25B3"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Lėšų poreikis ir numatomi finansavimo šaltiniai</w:t>
            </w:r>
          </w:p>
        </w:tc>
        <w:tc>
          <w:tcPr>
            <w:tcW w:w="5818" w:type="dxa"/>
            <w:gridSpan w:val="4"/>
            <w:vAlign w:val="center"/>
          </w:tcPr>
          <w:p w14:paraId="040EF2B6"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Rezultato vertinimo kriterijus</w:t>
            </w:r>
          </w:p>
        </w:tc>
      </w:tr>
      <w:tr w:rsidR="0036301E" w:rsidRPr="000E6F6E" w14:paraId="1D6647E0" w14:textId="77777777" w:rsidTr="00116C8F">
        <w:tc>
          <w:tcPr>
            <w:tcW w:w="1828" w:type="dxa"/>
            <w:vMerge/>
            <w:vAlign w:val="center"/>
          </w:tcPr>
          <w:p w14:paraId="2EF3BC27" w14:textId="77777777" w:rsidR="0036301E" w:rsidRPr="003B5796" w:rsidRDefault="0036301E" w:rsidP="00116C8F">
            <w:pPr>
              <w:spacing w:after="0" w:line="240" w:lineRule="auto"/>
              <w:jc w:val="center"/>
              <w:rPr>
                <w:rFonts w:ascii="Times New Roman" w:hAnsi="Times New Roman" w:cs="Times New Roman"/>
                <w:sz w:val="24"/>
                <w:szCs w:val="24"/>
              </w:rPr>
            </w:pPr>
          </w:p>
        </w:tc>
        <w:tc>
          <w:tcPr>
            <w:tcW w:w="2136" w:type="dxa"/>
            <w:vMerge/>
            <w:vAlign w:val="center"/>
          </w:tcPr>
          <w:p w14:paraId="5785E86D" w14:textId="77777777" w:rsidR="0036301E" w:rsidRPr="003B5796" w:rsidRDefault="0036301E" w:rsidP="00116C8F">
            <w:pPr>
              <w:spacing w:after="0" w:line="240" w:lineRule="auto"/>
              <w:jc w:val="center"/>
              <w:rPr>
                <w:rFonts w:ascii="Times New Roman" w:hAnsi="Times New Roman" w:cs="Times New Roman"/>
                <w:sz w:val="24"/>
                <w:szCs w:val="24"/>
              </w:rPr>
            </w:pPr>
          </w:p>
        </w:tc>
        <w:tc>
          <w:tcPr>
            <w:tcW w:w="1538" w:type="dxa"/>
            <w:vMerge/>
            <w:vAlign w:val="center"/>
          </w:tcPr>
          <w:p w14:paraId="473289A5" w14:textId="77777777" w:rsidR="0036301E" w:rsidRPr="003B5796" w:rsidRDefault="0036301E" w:rsidP="00116C8F">
            <w:pPr>
              <w:spacing w:after="0" w:line="240" w:lineRule="auto"/>
              <w:jc w:val="center"/>
              <w:rPr>
                <w:rFonts w:ascii="Times New Roman" w:hAnsi="Times New Roman" w:cs="Times New Roman"/>
                <w:sz w:val="24"/>
                <w:szCs w:val="24"/>
              </w:rPr>
            </w:pPr>
          </w:p>
        </w:tc>
        <w:tc>
          <w:tcPr>
            <w:tcW w:w="2431" w:type="dxa"/>
            <w:vMerge/>
            <w:vAlign w:val="center"/>
          </w:tcPr>
          <w:p w14:paraId="78D755EE" w14:textId="77777777" w:rsidR="0036301E" w:rsidRPr="003B5796" w:rsidRDefault="0036301E" w:rsidP="00116C8F">
            <w:pPr>
              <w:spacing w:after="0" w:line="240" w:lineRule="auto"/>
              <w:jc w:val="center"/>
              <w:rPr>
                <w:rFonts w:ascii="Times New Roman" w:hAnsi="Times New Roman" w:cs="Times New Roman"/>
                <w:sz w:val="24"/>
                <w:szCs w:val="24"/>
              </w:rPr>
            </w:pPr>
          </w:p>
        </w:tc>
        <w:tc>
          <w:tcPr>
            <w:tcW w:w="1553" w:type="dxa"/>
            <w:vMerge/>
            <w:vAlign w:val="center"/>
          </w:tcPr>
          <w:p w14:paraId="7808873D" w14:textId="77777777" w:rsidR="0036301E" w:rsidRPr="003B5796" w:rsidRDefault="0036301E" w:rsidP="00116C8F">
            <w:pPr>
              <w:spacing w:after="0" w:line="240" w:lineRule="auto"/>
              <w:jc w:val="center"/>
              <w:rPr>
                <w:rFonts w:ascii="Times New Roman" w:hAnsi="Times New Roman" w:cs="Times New Roman"/>
                <w:sz w:val="24"/>
                <w:szCs w:val="24"/>
              </w:rPr>
            </w:pPr>
          </w:p>
        </w:tc>
        <w:tc>
          <w:tcPr>
            <w:tcW w:w="1991" w:type="dxa"/>
            <w:vAlign w:val="center"/>
          </w:tcPr>
          <w:p w14:paraId="7A39320F"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Pavadinimas, mato vnt.</w:t>
            </w:r>
          </w:p>
        </w:tc>
        <w:tc>
          <w:tcPr>
            <w:tcW w:w="1275" w:type="dxa"/>
            <w:vAlign w:val="center"/>
          </w:tcPr>
          <w:p w14:paraId="7F424FDF"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2022 m.</w:t>
            </w:r>
          </w:p>
        </w:tc>
        <w:tc>
          <w:tcPr>
            <w:tcW w:w="1276" w:type="dxa"/>
            <w:vAlign w:val="center"/>
          </w:tcPr>
          <w:p w14:paraId="2DFF29E7"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2023 m.</w:t>
            </w:r>
          </w:p>
        </w:tc>
        <w:tc>
          <w:tcPr>
            <w:tcW w:w="1276" w:type="dxa"/>
            <w:vAlign w:val="center"/>
          </w:tcPr>
          <w:p w14:paraId="30F7618E" w14:textId="77777777" w:rsidR="0036301E" w:rsidRPr="003B5796" w:rsidRDefault="0036301E" w:rsidP="00116C8F">
            <w:pPr>
              <w:spacing w:after="0" w:line="240" w:lineRule="auto"/>
              <w:jc w:val="center"/>
              <w:rPr>
                <w:rFonts w:ascii="Times New Roman" w:hAnsi="Times New Roman" w:cs="Times New Roman"/>
                <w:sz w:val="24"/>
                <w:szCs w:val="24"/>
              </w:rPr>
            </w:pPr>
            <w:r w:rsidRPr="003B5796">
              <w:rPr>
                <w:rFonts w:ascii="Times New Roman" w:hAnsi="Times New Roman" w:cs="Times New Roman"/>
                <w:sz w:val="24"/>
                <w:szCs w:val="24"/>
              </w:rPr>
              <w:t>2024 m.</w:t>
            </w:r>
          </w:p>
        </w:tc>
      </w:tr>
      <w:tr w:rsidR="0036301E" w:rsidRPr="000E6F6E" w14:paraId="014565CF" w14:textId="77777777" w:rsidTr="00116C8F">
        <w:trPr>
          <w:trHeight w:val="300"/>
        </w:trPr>
        <w:tc>
          <w:tcPr>
            <w:tcW w:w="1828" w:type="dxa"/>
            <w:vMerge w:val="restart"/>
          </w:tcPr>
          <w:p w14:paraId="77E01432" w14:textId="57327A71" w:rsidR="0036301E" w:rsidRPr="003B5796" w:rsidRDefault="004A4179" w:rsidP="00116C8F">
            <w:pPr>
              <w:spacing w:after="0" w:line="240" w:lineRule="auto"/>
              <w:rPr>
                <w:rFonts w:ascii="Times New Roman" w:hAnsi="Times New Roman" w:cs="Times New Roman"/>
                <w:sz w:val="24"/>
                <w:szCs w:val="24"/>
              </w:rPr>
            </w:pPr>
            <w:r w:rsidRPr="003B5796">
              <w:rPr>
                <w:rFonts w:ascii="Times New Roman" w:hAnsi="Times New Roman" w:cs="Times New Roman"/>
                <w:color w:val="000000"/>
                <w:sz w:val="24"/>
                <w:szCs w:val="24"/>
              </w:rPr>
              <w:t xml:space="preserve">Kokybiškas ugdymas </w:t>
            </w:r>
            <w:r w:rsidR="00E11140" w:rsidRPr="003B5796">
              <w:rPr>
                <w:rFonts w:ascii="Times New Roman" w:hAnsi="Times New Roman" w:cs="Times New Roman"/>
                <w:color w:val="000000"/>
                <w:sz w:val="24"/>
                <w:szCs w:val="24"/>
              </w:rPr>
              <w:t>visų amžiaus grupių vaikams</w:t>
            </w:r>
            <w:r w:rsidRPr="003B5796">
              <w:rPr>
                <w:rFonts w:ascii="Times New Roman" w:hAnsi="Times New Roman" w:cs="Times New Roman"/>
                <w:color w:val="000000"/>
                <w:sz w:val="24"/>
                <w:szCs w:val="24"/>
              </w:rPr>
              <w:t xml:space="preserve">, nepriklausomai nuo jo skirtybių, </w:t>
            </w:r>
            <w:r w:rsidRPr="003B5796">
              <w:rPr>
                <w:rFonts w:ascii="Times New Roman" w:hAnsi="Times New Roman" w:cs="Times New Roman"/>
                <w:color w:val="212529"/>
                <w:sz w:val="24"/>
                <w:szCs w:val="24"/>
                <w:shd w:val="clear" w:color="auto" w:fill="FFFFFF"/>
              </w:rPr>
              <w:t xml:space="preserve"> puoselėjant aukštus </w:t>
            </w:r>
            <w:r w:rsidR="00920914" w:rsidRPr="003B5796">
              <w:rPr>
                <w:rFonts w:ascii="Times New Roman" w:hAnsi="Times New Roman" w:cs="Times New Roman"/>
                <w:color w:val="212529"/>
                <w:sz w:val="24"/>
                <w:szCs w:val="24"/>
                <w:shd w:val="clear" w:color="auto" w:fill="FFFFFF"/>
              </w:rPr>
              <w:t xml:space="preserve">vaikų savijautos ir </w:t>
            </w:r>
            <w:r w:rsidR="00920914" w:rsidRPr="003B5796">
              <w:rPr>
                <w:rFonts w:ascii="Times New Roman" w:hAnsi="Times New Roman" w:cs="Times New Roman"/>
                <w:color w:val="212529"/>
                <w:sz w:val="24"/>
                <w:szCs w:val="24"/>
                <w:shd w:val="clear" w:color="auto" w:fill="FFFFFF"/>
              </w:rPr>
              <w:lastRenderedPageBreak/>
              <w:t xml:space="preserve">ugdymosi pasiekimų </w:t>
            </w:r>
            <w:r w:rsidRPr="003B5796">
              <w:rPr>
                <w:rFonts w:ascii="Times New Roman" w:hAnsi="Times New Roman" w:cs="Times New Roman"/>
                <w:color w:val="212529"/>
                <w:sz w:val="24"/>
                <w:szCs w:val="24"/>
                <w:shd w:val="clear" w:color="auto" w:fill="FFFFFF"/>
              </w:rPr>
              <w:t>lūkesčius</w:t>
            </w:r>
            <w:r w:rsidR="00920914" w:rsidRPr="003B5796">
              <w:rPr>
                <w:rFonts w:ascii="Times New Roman" w:hAnsi="Times New Roman" w:cs="Times New Roman"/>
                <w:color w:val="212529"/>
                <w:sz w:val="24"/>
                <w:szCs w:val="24"/>
                <w:shd w:val="clear" w:color="auto" w:fill="FFFFFF"/>
              </w:rPr>
              <w:t>.</w:t>
            </w:r>
            <w:r w:rsidRPr="003B5796">
              <w:rPr>
                <w:rFonts w:ascii="Times New Roman" w:hAnsi="Times New Roman" w:cs="Times New Roman"/>
                <w:color w:val="212529"/>
                <w:sz w:val="24"/>
                <w:szCs w:val="24"/>
                <w:shd w:val="clear" w:color="auto" w:fill="FFFFFF"/>
              </w:rPr>
              <w:t xml:space="preserve">  </w:t>
            </w:r>
          </w:p>
        </w:tc>
        <w:tc>
          <w:tcPr>
            <w:tcW w:w="2136" w:type="dxa"/>
          </w:tcPr>
          <w:p w14:paraId="6A73A85D" w14:textId="1DDE594A" w:rsidR="0036301E" w:rsidRPr="003B5796" w:rsidRDefault="003345B1" w:rsidP="007032E5">
            <w:pPr>
              <w:pStyle w:val="ListParagraph"/>
              <w:numPr>
                <w:ilvl w:val="0"/>
                <w:numId w:val="20"/>
              </w:numPr>
              <w:spacing w:after="0"/>
              <w:ind w:left="41" w:hanging="142"/>
              <w:rPr>
                <w:rFonts w:ascii="Times New Roman" w:hAnsi="Times New Roman" w:cs="Times New Roman"/>
                <w:bCs/>
                <w:iCs/>
                <w:sz w:val="24"/>
                <w:szCs w:val="24"/>
              </w:rPr>
            </w:pPr>
            <w:r w:rsidRPr="003B5796">
              <w:rPr>
                <w:rFonts w:ascii="Times New Roman" w:hAnsi="Times New Roman" w:cs="Times New Roman"/>
                <w:bCs/>
                <w:iCs/>
                <w:sz w:val="24"/>
                <w:szCs w:val="24"/>
              </w:rPr>
              <w:lastRenderedPageBreak/>
              <w:t>Švietimo pagalbos specialistų prieinamumas kiekvienam specialiųjų ugdymosi poreikių turinčiam vaikui.</w:t>
            </w:r>
          </w:p>
        </w:tc>
        <w:tc>
          <w:tcPr>
            <w:tcW w:w="1538" w:type="dxa"/>
          </w:tcPr>
          <w:p w14:paraId="720EEEB2" w14:textId="77777777" w:rsidR="0036301E" w:rsidRPr="003B5796" w:rsidRDefault="0036301E" w:rsidP="00116C8F">
            <w:pPr>
              <w:spacing w:after="0"/>
              <w:rPr>
                <w:rFonts w:ascii="Times New Roman" w:hAnsi="Times New Roman" w:cs="Times New Roman"/>
                <w:sz w:val="24"/>
                <w:szCs w:val="24"/>
              </w:rPr>
            </w:pPr>
          </w:p>
        </w:tc>
        <w:tc>
          <w:tcPr>
            <w:tcW w:w="2431" w:type="dxa"/>
          </w:tcPr>
          <w:p w14:paraId="41E8069E" w14:textId="262C6DFD" w:rsidR="0036301E" w:rsidRPr="003B5796" w:rsidRDefault="002B7C51"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t>Vaikų, turinčių specialiųjų ugdymosi poreikių, dalis nuo bendro vaikų skaičiaus (proc.) 2022/2024 m.</w:t>
            </w:r>
          </w:p>
        </w:tc>
        <w:tc>
          <w:tcPr>
            <w:tcW w:w="1553" w:type="dxa"/>
          </w:tcPr>
          <w:p w14:paraId="7D52C139" w14:textId="77777777" w:rsidR="0036301E" w:rsidRPr="003B5796" w:rsidRDefault="0036301E" w:rsidP="00116C8F">
            <w:pPr>
              <w:spacing w:after="0" w:line="240" w:lineRule="auto"/>
              <w:rPr>
                <w:rFonts w:ascii="Times New Roman" w:hAnsi="Times New Roman" w:cs="Times New Roman"/>
                <w:sz w:val="24"/>
                <w:szCs w:val="24"/>
              </w:rPr>
            </w:pPr>
          </w:p>
        </w:tc>
        <w:tc>
          <w:tcPr>
            <w:tcW w:w="1991" w:type="dxa"/>
          </w:tcPr>
          <w:p w14:paraId="6ACBA223" w14:textId="34D65E35" w:rsidR="0036301E" w:rsidRPr="003B5796" w:rsidRDefault="002B7C51" w:rsidP="00116C8F">
            <w:pPr>
              <w:spacing w:after="0"/>
              <w:rPr>
                <w:rFonts w:ascii="Times New Roman" w:hAnsi="Times New Roman" w:cs="Times New Roman"/>
                <w:sz w:val="24"/>
                <w:szCs w:val="24"/>
              </w:rPr>
            </w:pPr>
            <w:r w:rsidRPr="003B5796">
              <w:rPr>
                <w:rFonts w:ascii="Times New Roman" w:hAnsi="Times New Roman" w:cs="Times New Roman"/>
                <w:sz w:val="24"/>
                <w:szCs w:val="24"/>
              </w:rPr>
              <w:t>V</w:t>
            </w:r>
            <w:r w:rsidR="00373C24" w:rsidRPr="003B5796">
              <w:rPr>
                <w:rFonts w:ascii="Times New Roman" w:hAnsi="Times New Roman" w:cs="Times New Roman"/>
                <w:sz w:val="24"/>
                <w:szCs w:val="24"/>
              </w:rPr>
              <w:t>aikų skaičius (</w:t>
            </w:r>
            <w:r w:rsidRPr="003B5796">
              <w:rPr>
                <w:rFonts w:ascii="Times New Roman" w:hAnsi="Times New Roman" w:cs="Times New Roman"/>
                <w:sz w:val="24"/>
                <w:szCs w:val="24"/>
              </w:rPr>
              <w:t>vnt.</w:t>
            </w:r>
            <w:r w:rsidR="00373C24" w:rsidRPr="003B5796">
              <w:rPr>
                <w:rFonts w:ascii="Times New Roman" w:hAnsi="Times New Roman" w:cs="Times New Roman"/>
                <w:sz w:val="24"/>
                <w:szCs w:val="24"/>
              </w:rPr>
              <w:t>)</w:t>
            </w:r>
          </w:p>
        </w:tc>
        <w:tc>
          <w:tcPr>
            <w:tcW w:w="1275" w:type="dxa"/>
          </w:tcPr>
          <w:p w14:paraId="2118116D" w14:textId="672937FE" w:rsidR="0036301E" w:rsidRPr="003B5796" w:rsidRDefault="003345B1" w:rsidP="00116C8F">
            <w:pPr>
              <w:spacing w:after="0"/>
              <w:rPr>
                <w:rFonts w:ascii="Times New Roman" w:hAnsi="Times New Roman" w:cs="Times New Roman"/>
                <w:sz w:val="24"/>
                <w:szCs w:val="24"/>
              </w:rPr>
            </w:pPr>
            <w:r w:rsidRPr="003B5796">
              <w:rPr>
                <w:rFonts w:ascii="Times New Roman" w:hAnsi="Times New Roman" w:cs="Times New Roman"/>
                <w:sz w:val="24"/>
                <w:szCs w:val="24"/>
              </w:rPr>
              <w:t>13</w:t>
            </w:r>
          </w:p>
        </w:tc>
        <w:tc>
          <w:tcPr>
            <w:tcW w:w="1276" w:type="dxa"/>
          </w:tcPr>
          <w:p w14:paraId="33614E0D" w14:textId="061A4379" w:rsidR="0036301E" w:rsidRPr="003B5796" w:rsidRDefault="003345B1" w:rsidP="00116C8F">
            <w:pPr>
              <w:spacing w:after="0"/>
              <w:rPr>
                <w:rFonts w:ascii="Times New Roman" w:hAnsi="Times New Roman" w:cs="Times New Roman"/>
                <w:sz w:val="24"/>
                <w:szCs w:val="24"/>
              </w:rPr>
            </w:pPr>
            <w:r w:rsidRPr="003B5796">
              <w:rPr>
                <w:rFonts w:ascii="Times New Roman" w:hAnsi="Times New Roman" w:cs="Times New Roman"/>
                <w:sz w:val="24"/>
                <w:szCs w:val="24"/>
              </w:rPr>
              <w:t>15</w:t>
            </w:r>
          </w:p>
        </w:tc>
        <w:tc>
          <w:tcPr>
            <w:tcW w:w="1276" w:type="dxa"/>
          </w:tcPr>
          <w:p w14:paraId="36FC1F31" w14:textId="323B648F" w:rsidR="0036301E" w:rsidRPr="003B5796" w:rsidRDefault="003345B1" w:rsidP="00116C8F">
            <w:pPr>
              <w:spacing w:after="0"/>
              <w:rPr>
                <w:rFonts w:ascii="Times New Roman" w:hAnsi="Times New Roman" w:cs="Times New Roman"/>
                <w:sz w:val="24"/>
                <w:szCs w:val="24"/>
              </w:rPr>
            </w:pPr>
            <w:r w:rsidRPr="003B5796">
              <w:rPr>
                <w:rFonts w:ascii="Times New Roman" w:hAnsi="Times New Roman" w:cs="Times New Roman"/>
                <w:sz w:val="24"/>
                <w:szCs w:val="24"/>
              </w:rPr>
              <w:t>16</w:t>
            </w:r>
          </w:p>
        </w:tc>
      </w:tr>
      <w:tr w:rsidR="0036301E" w:rsidRPr="000E6F6E" w14:paraId="57DF501F" w14:textId="77777777" w:rsidTr="00116C8F">
        <w:tc>
          <w:tcPr>
            <w:tcW w:w="1828" w:type="dxa"/>
            <w:vMerge/>
          </w:tcPr>
          <w:p w14:paraId="5E5F62DB" w14:textId="77777777" w:rsidR="0036301E" w:rsidRPr="003B5796" w:rsidRDefault="0036301E" w:rsidP="00116C8F">
            <w:pPr>
              <w:spacing w:after="0" w:line="240" w:lineRule="auto"/>
              <w:rPr>
                <w:rFonts w:ascii="Times New Roman" w:hAnsi="Times New Roman" w:cs="Times New Roman"/>
                <w:sz w:val="24"/>
                <w:szCs w:val="24"/>
              </w:rPr>
            </w:pPr>
          </w:p>
        </w:tc>
        <w:tc>
          <w:tcPr>
            <w:tcW w:w="2136" w:type="dxa"/>
          </w:tcPr>
          <w:p w14:paraId="0C604F4B" w14:textId="7AF8DF90" w:rsidR="0036301E" w:rsidRPr="003B5796" w:rsidRDefault="00486B5F" w:rsidP="007032E5">
            <w:pPr>
              <w:pStyle w:val="ListParagraph"/>
              <w:numPr>
                <w:ilvl w:val="0"/>
                <w:numId w:val="20"/>
              </w:numPr>
              <w:spacing w:after="0" w:line="240" w:lineRule="auto"/>
              <w:ind w:left="41" w:hanging="142"/>
              <w:rPr>
                <w:rFonts w:ascii="Times New Roman" w:hAnsi="Times New Roman" w:cs="Times New Roman"/>
                <w:sz w:val="24"/>
                <w:szCs w:val="24"/>
              </w:rPr>
            </w:pPr>
            <w:r w:rsidRPr="003B5796">
              <w:rPr>
                <w:rFonts w:ascii="Times New Roman" w:hAnsi="Times New Roman" w:cs="Times New Roman"/>
                <w:sz w:val="24"/>
                <w:szCs w:val="24"/>
              </w:rPr>
              <w:t xml:space="preserve">Plėtoti vaikų išskirtinius </w:t>
            </w:r>
            <w:r w:rsidRPr="003B5796">
              <w:rPr>
                <w:rFonts w:ascii="Times New Roman" w:hAnsi="Times New Roman" w:cs="Times New Roman"/>
                <w:sz w:val="24"/>
                <w:szCs w:val="24"/>
              </w:rPr>
              <w:lastRenderedPageBreak/>
              <w:t xml:space="preserve">gebėjimus, talentus dalyvaujant varžybose, konkursuose, parodose.  </w:t>
            </w:r>
          </w:p>
        </w:tc>
        <w:tc>
          <w:tcPr>
            <w:tcW w:w="1538" w:type="dxa"/>
          </w:tcPr>
          <w:p w14:paraId="65CEA61E" w14:textId="77777777" w:rsidR="0036301E" w:rsidRPr="003B5796" w:rsidRDefault="0036301E" w:rsidP="00116C8F">
            <w:pPr>
              <w:spacing w:after="0" w:line="240" w:lineRule="auto"/>
              <w:rPr>
                <w:rFonts w:ascii="Times New Roman" w:hAnsi="Times New Roman" w:cs="Times New Roman"/>
                <w:sz w:val="24"/>
                <w:szCs w:val="24"/>
              </w:rPr>
            </w:pPr>
          </w:p>
        </w:tc>
        <w:tc>
          <w:tcPr>
            <w:tcW w:w="2431" w:type="dxa"/>
          </w:tcPr>
          <w:p w14:paraId="43C7BDBE" w14:textId="6993EF39" w:rsidR="0036301E" w:rsidRPr="003B5796" w:rsidRDefault="002B7C51"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t xml:space="preserve">Priešmokykliniame  ugdyme dalyvaujančių </w:t>
            </w:r>
            <w:r w:rsidRPr="003B5796">
              <w:rPr>
                <w:rFonts w:ascii="Times New Roman" w:hAnsi="Times New Roman" w:cs="Times New Roman"/>
                <w:sz w:val="24"/>
                <w:szCs w:val="24"/>
              </w:rPr>
              <w:lastRenderedPageBreak/>
              <w:t>vaikų, turinčių specialiųjų ugdymosi poreikių, dalis nuo bendro pagal priešmokyklinio ugdymo programą ugdomų vaikų skaičiaus (proc.)2022/2024 m.</w:t>
            </w:r>
          </w:p>
        </w:tc>
        <w:tc>
          <w:tcPr>
            <w:tcW w:w="1553" w:type="dxa"/>
          </w:tcPr>
          <w:p w14:paraId="60C6EAA1" w14:textId="77777777" w:rsidR="0036301E" w:rsidRPr="003B5796" w:rsidRDefault="0036301E" w:rsidP="00116C8F">
            <w:pPr>
              <w:spacing w:after="0" w:line="240" w:lineRule="auto"/>
              <w:rPr>
                <w:rFonts w:ascii="Times New Roman" w:hAnsi="Times New Roman" w:cs="Times New Roman"/>
                <w:sz w:val="24"/>
                <w:szCs w:val="24"/>
              </w:rPr>
            </w:pPr>
          </w:p>
        </w:tc>
        <w:tc>
          <w:tcPr>
            <w:tcW w:w="1991" w:type="dxa"/>
          </w:tcPr>
          <w:p w14:paraId="4A23FCB4" w14:textId="1EE8DA2B" w:rsidR="0036301E" w:rsidRPr="003B5796" w:rsidRDefault="002B7C51"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t>P</w:t>
            </w:r>
            <w:r w:rsidR="00486B5F" w:rsidRPr="003B5796">
              <w:rPr>
                <w:rFonts w:ascii="Times New Roman" w:hAnsi="Times New Roman" w:cs="Times New Roman"/>
                <w:sz w:val="24"/>
                <w:szCs w:val="24"/>
              </w:rPr>
              <w:t xml:space="preserve">agal priešmokyklinio </w:t>
            </w:r>
            <w:r w:rsidR="00486B5F" w:rsidRPr="003B5796">
              <w:rPr>
                <w:rFonts w:ascii="Times New Roman" w:hAnsi="Times New Roman" w:cs="Times New Roman"/>
                <w:sz w:val="24"/>
                <w:szCs w:val="24"/>
              </w:rPr>
              <w:lastRenderedPageBreak/>
              <w:t>ugdymo programą ugdomų vaikų skaičius (</w:t>
            </w:r>
            <w:proofErr w:type="spellStart"/>
            <w:r w:rsidRPr="003B5796">
              <w:rPr>
                <w:rFonts w:ascii="Times New Roman" w:hAnsi="Times New Roman" w:cs="Times New Roman"/>
                <w:sz w:val="24"/>
                <w:szCs w:val="24"/>
              </w:rPr>
              <w:t>vnt</w:t>
            </w:r>
            <w:proofErr w:type="spellEnd"/>
            <w:r w:rsidR="00486B5F" w:rsidRPr="003B5796">
              <w:rPr>
                <w:rFonts w:ascii="Times New Roman" w:hAnsi="Times New Roman" w:cs="Times New Roman"/>
                <w:sz w:val="24"/>
                <w:szCs w:val="24"/>
              </w:rPr>
              <w:t>)</w:t>
            </w:r>
          </w:p>
        </w:tc>
        <w:tc>
          <w:tcPr>
            <w:tcW w:w="1275" w:type="dxa"/>
          </w:tcPr>
          <w:p w14:paraId="61A2538A" w14:textId="7A08741F" w:rsidR="0036301E" w:rsidRPr="003B5796" w:rsidRDefault="00486B5F"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lastRenderedPageBreak/>
              <w:t>29</w:t>
            </w:r>
          </w:p>
        </w:tc>
        <w:tc>
          <w:tcPr>
            <w:tcW w:w="1276" w:type="dxa"/>
          </w:tcPr>
          <w:p w14:paraId="2B6BC048" w14:textId="262AAFFC" w:rsidR="0036301E" w:rsidRPr="003B5796" w:rsidRDefault="00486B5F"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t>30</w:t>
            </w:r>
          </w:p>
        </w:tc>
        <w:tc>
          <w:tcPr>
            <w:tcW w:w="1276" w:type="dxa"/>
          </w:tcPr>
          <w:p w14:paraId="5FBC5A41" w14:textId="0B46BA5B" w:rsidR="0036301E" w:rsidRPr="003B5796" w:rsidRDefault="00486B5F" w:rsidP="00116C8F">
            <w:pPr>
              <w:spacing w:after="0" w:line="240" w:lineRule="auto"/>
              <w:rPr>
                <w:rFonts w:ascii="Times New Roman" w:hAnsi="Times New Roman" w:cs="Times New Roman"/>
                <w:sz w:val="24"/>
                <w:szCs w:val="24"/>
              </w:rPr>
            </w:pPr>
            <w:r w:rsidRPr="003B5796">
              <w:rPr>
                <w:rFonts w:ascii="Times New Roman" w:hAnsi="Times New Roman" w:cs="Times New Roman"/>
                <w:sz w:val="24"/>
                <w:szCs w:val="24"/>
              </w:rPr>
              <w:t>32</w:t>
            </w:r>
          </w:p>
        </w:tc>
      </w:tr>
      <w:tr w:rsidR="00037D36" w:rsidRPr="000E6F6E" w14:paraId="03AB78F7" w14:textId="77777777" w:rsidTr="00116C8F">
        <w:tc>
          <w:tcPr>
            <w:tcW w:w="1828" w:type="dxa"/>
            <w:vMerge/>
          </w:tcPr>
          <w:p w14:paraId="2D118D4E" w14:textId="77777777" w:rsidR="00037D36" w:rsidRPr="003B5796" w:rsidRDefault="00037D36" w:rsidP="00116C8F">
            <w:pPr>
              <w:spacing w:after="0" w:line="240" w:lineRule="auto"/>
              <w:rPr>
                <w:rFonts w:ascii="Times New Roman" w:hAnsi="Times New Roman" w:cs="Times New Roman"/>
                <w:sz w:val="24"/>
                <w:szCs w:val="24"/>
                <w:highlight w:val="yellow"/>
              </w:rPr>
            </w:pPr>
          </w:p>
        </w:tc>
        <w:tc>
          <w:tcPr>
            <w:tcW w:w="2136" w:type="dxa"/>
            <w:vMerge w:val="restart"/>
          </w:tcPr>
          <w:p w14:paraId="1566AD39" w14:textId="02F06522" w:rsidR="00037D36" w:rsidRPr="00A37ED2" w:rsidRDefault="00037D36" w:rsidP="00A37ED2">
            <w:pPr>
              <w:pStyle w:val="ListParagraph"/>
              <w:numPr>
                <w:ilvl w:val="0"/>
                <w:numId w:val="20"/>
              </w:numPr>
              <w:spacing w:after="0"/>
              <w:ind w:left="41" w:hanging="142"/>
              <w:rPr>
                <w:rFonts w:ascii="Times New Roman" w:hAnsi="Times New Roman" w:cs="Times New Roman"/>
                <w:bCs/>
                <w:iCs/>
                <w:sz w:val="24"/>
                <w:szCs w:val="24"/>
              </w:rPr>
            </w:pPr>
            <w:r w:rsidRPr="00A37ED2">
              <w:rPr>
                <w:rFonts w:ascii="Times New Roman" w:hAnsi="Times New Roman" w:cs="Times New Roman"/>
                <w:bCs/>
                <w:iCs/>
                <w:sz w:val="24"/>
                <w:szCs w:val="24"/>
              </w:rPr>
              <w:t>Vaikų socialinio emocinio bei sveikatos stiprinimo programų įgyvendinimas, didinant ikimokyklinio/priešmokyklinio amžiaus vaikų fizinio aktyvumo įgūdžiais pagrįstą kultūrą.</w:t>
            </w:r>
          </w:p>
        </w:tc>
        <w:tc>
          <w:tcPr>
            <w:tcW w:w="1538" w:type="dxa"/>
          </w:tcPr>
          <w:p w14:paraId="1F102CEA" w14:textId="77777777" w:rsidR="00037D36" w:rsidRPr="003B5796" w:rsidRDefault="00037D36" w:rsidP="00116C8F">
            <w:pPr>
              <w:spacing w:after="0"/>
              <w:rPr>
                <w:rFonts w:ascii="Times New Roman" w:hAnsi="Times New Roman" w:cs="Times New Roman"/>
                <w:bCs/>
                <w:iCs/>
                <w:sz w:val="24"/>
                <w:szCs w:val="24"/>
              </w:rPr>
            </w:pPr>
          </w:p>
        </w:tc>
        <w:tc>
          <w:tcPr>
            <w:tcW w:w="2431" w:type="dxa"/>
          </w:tcPr>
          <w:p w14:paraId="4A97D23E" w14:textId="001AC1F4" w:rsidR="00037D36" w:rsidRPr="003B5796" w:rsidRDefault="00037D36" w:rsidP="00116C8F">
            <w:pPr>
              <w:spacing w:after="0" w:line="240" w:lineRule="auto"/>
              <w:rPr>
                <w:rFonts w:ascii="Times New Roman" w:hAnsi="Times New Roman" w:cs="Times New Roman"/>
                <w:bCs/>
                <w:iCs/>
                <w:sz w:val="24"/>
                <w:szCs w:val="24"/>
              </w:rPr>
            </w:pPr>
            <w:r w:rsidRPr="003B5796">
              <w:rPr>
                <w:rFonts w:ascii="Times New Roman" w:hAnsi="Times New Roman" w:cs="Times New Roman"/>
                <w:bCs/>
                <w:iCs/>
                <w:sz w:val="24"/>
                <w:szCs w:val="24"/>
              </w:rPr>
              <w:t>Grupių, dalyvaujančių socialinio emocinio ugdymo, sveikatos stiprinimo programose, dalis nuo bendro grupių skaičiaus (proc.) 2022/2024 m.</w:t>
            </w:r>
          </w:p>
        </w:tc>
        <w:tc>
          <w:tcPr>
            <w:tcW w:w="1553" w:type="dxa"/>
          </w:tcPr>
          <w:p w14:paraId="3D696812" w14:textId="77777777" w:rsidR="00037D36" w:rsidRPr="003B5796" w:rsidRDefault="00037D36" w:rsidP="00116C8F">
            <w:pPr>
              <w:spacing w:after="0" w:line="240" w:lineRule="auto"/>
              <w:rPr>
                <w:rFonts w:ascii="Times New Roman" w:hAnsi="Times New Roman" w:cs="Times New Roman"/>
                <w:bCs/>
                <w:iCs/>
                <w:sz w:val="24"/>
                <w:szCs w:val="24"/>
              </w:rPr>
            </w:pPr>
          </w:p>
        </w:tc>
        <w:tc>
          <w:tcPr>
            <w:tcW w:w="1991" w:type="dxa"/>
          </w:tcPr>
          <w:p w14:paraId="0FCA4253" w14:textId="254C14E4" w:rsidR="00037D36" w:rsidRPr="003B5796" w:rsidRDefault="00037D36" w:rsidP="00116C8F">
            <w:pPr>
              <w:spacing w:after="0" w:line="240" w:lineRule="auto"/>
              <w:ind w:right="-108"/>
              <w:rPr>
                <w:rFonts w:ascii="Times New Roman" w:hAnsi="Times New Roman" w:cs="Times New Roman"/>
                <w:bCs/>
                <w:iCs/>
                <w:sz w:val="24"/>
                <w:szCs w:val="24"/>
              </w:rPr>
            </w:pPr>
            <w:r w:rsidRPr="003B5796">
              <w:rPr>
                <w:rFonts w:ascii="Times New Roman" w:hAnsi="Times New Roman" w:cs="Times New Roman"/>
                <w:bCs/>
                <w:iCs/>
                <w:sz w:val="24"/>
                <w:szCs w:val="24"/>
              </w:rPr>
              <w:t>Grupių dalyvaujančių vaikams vedamose edukacinėse sveikatos stiprinimo programose skaičius (vnt.)</w:t>
            </w:r>
          </w:p>
        </w:tc>
        <w:tc>
          <w:tcPr>
            <w:tcW w:w="1275" w:type="dxa"/>
            <w:shd w:val="clear" w:color="auto" w:fill="auto"/>
          </w:tcPr>
          <w:p w14:paraId="5D5F1E14" w14:textId="72CA29CB" w:rsidR="00037D36" w:rsidRPr="003B5796" w:rsidRDefault="00037D36" w:rsidP="00116C8F">
            <w:pPr>
              <w:spacing w:after="0" w:line="240" w:lineRule="auto"/>
              <w:rPr>
                <w:rFonts w:ascii="Times New Roman" w:hAnsi="Times New Roman" w:cs="Times New Roman"/>
                <w:bCs/>
                <w:iCs/>
                <w:sz w:val="24"/>
                <w:szCs w:val="24"/>
              </w:rPr>
            </w:pPr>
            <w:r w:rsidRPr="003B5796">
              <w:rPr>
                <w:rFonts w:ascii="Times New Roman" w:hAnsi="Times New Roman" w:cs="Times New Roman"/>
                <w:bCs/>
                <w:iCs/>
                <w:sz w:val="24"/>
                <w:szCs w:val="24"/>
              </w:rPr>
              <w:t>6</w:t>
            </w:r>
          </w:p>
        </w:tc>
        <w:tc>
          <w:tcPr>
            <w:tcW w:w="1276" w:type="dxa"/>
            <w:shd w:val="clear" w:color="auto" w:fill="auto"/>
          </w:tcPr>
          <w:p w14:paraId="2511BA63" w14:textId="013DC245" w:rsidR="00037D36" w:rsidRPr="003B5796" w:rsidRDefault="00037D36" w:rsidP="00116C8F">
            <w:pPr>
              <w:spacing w:after="0" w:line="240" w:lineRule="auto"/>
              <w:rPr>
                <w:rFonts w:ascii="Times New Roman" w:hAnsi="Times New Roman" w:cs="Times New Roman"/>
                <w:bCs/>
                <w:iCs/>
                <w:sz w:val="24"/>
                <w:szCs w:val="24"/>
              </w:rPr>
            </w:pPr>
            <w:r w:rsidRPr="003B5796">
              <w:rPr>
                <w:rFonts w:ascii="Times New Roman" w:hAnsi="Times New Roman" w:cs="Times New Roman"/>
                <w:bCs/>
                <w:iCs/>
                <w:sz w:val="24"/>
                <w:szCs w:val="24"/>
              </w:rPr>
              <w:t>7</w:t>
            </w:r>
          </w:p>
        </w:tc>
        <w:tc>
          <w:tcPr>
            <w:tcW w:w="1276" w:type="dxa"/>
            <w:shd w:val="clear" w:color="auto" w:fill="auto"/>
          </w:tcPr>
          <w:p w14:paraId="342828A1" w14:textId="3952800C" w:rsidR="00037D36" w:rsidRPr="003B5796" w:rsidRDefault="00037D36" w:rsidP="00116C8F">
            <w:pPr>
              <w:spacing w:after="0" w:line="240" w:lineRule="auto"/>
              <w:rPr>
                <w:rFonts w:ascii="Times New Roman" w:hAnsi="Times New Roman" w:cs="Times New Roman"/>
                <w:bCs/>
                <w:iCs/>
                <w:sz w:val="24"/>
                <w:szCs w:val="24"/>
              </w:rPr>
            </w:pPr>
            <w:r w:rsidRPr="003B5796">
              <w:rPr>
                <w:rFonts w:ascii="Times New Roman" w:hAnsi="Times New Roman" w:cs="Times New Roman"/>
                <w:bCs/>
                <w:iCs/>
                <w:sz w:val="24"/>
                <w:szCs w:val="24"/>
              </w:rPr>
              <w:t>9</w:t>
            </w:r>
          </w:p>
        </w:tc>
      </w:tr>
      <w:tr w:rsidR="00037D36" w:rsidRPr="000E6F6E" w14:paraId="0034070A" w14:textId="77777777" w:rsidTr="00116C8F">
        <w:tc>
          <w:tcPr>
            <w:tcW w:w="1828" w:type="dxa"/>
            <w:vMerge/>
          </w:tcPr>
          <w:p w14:paraId="18798824" w14:textId="77777777" w:rsidR="00037D36" w:rsidRPr="003B5796" w:rsidRDefault="00037D36" w:rsidP="00116C8F">
            <w:pPr>
              <w:spacing w:after="0" w:line="240" w:lineRule="auto"/>
              <w:rPr>
                <w:rFonts w:ascii="Times New Roman" w:hAnsi="Times New Roman" w:cs="Times New Roman"/>
                <w:sz w:val="24"/>
                <w:szCs w:val="24"/>
              </w:rPr>
            </w:pPr>
          </w:p>
        </w:tc>
        <w:tc>
          <w:tcPr>
            <w:tcW w:w="2136" w:type="dxa"/>
            <w:vMerge/>
          </w:tcPr>
          <w:p w14:paraId="096883C8" w14:textId="77777777" w:rsidR="00037D36" w:rsidRPr="003B5796" w:rsidRDefault="00037D36" w:rsidP="00116C8F">
            <w:pPr>
              <w:spacing w:after="0" w:line="240" w:lineRule="auto"/>
              <w:rPr>
                <w:rFonts w:ascii="Times New Roman" w:hAnsi="Times New Roman" w:cs="Times New Roman"/>
                <w:bCs/>
                <w:iCs/>
                <w:sz w:val="24"/>
                <w:szCs w:val="24"/>
              </w:rPr>
            </w:pPr>
          </w:p>
        </w:tc>
        <w:tc>
          <w:tcPr>
            <w:tcW w:w="1538" w:type="dxa"/>
          </w:tcPr>
          <w:p w14:paraId="099433B3" w14:textId="77777777" w:rsidR="00037D36" w:rsidRPr="003B5796" w:rsidRDefault="00037D36" w:rsidP="00116C8F">
            <w:pPr>
              <w:spacing w:after="0" w:line="240" w:lineRule="auto"/>
              <w:rPr>
                <w:rFonts w:ascii="Times New Roman" w:hAnsi="Times New Roman" w:cs="Times New Roman"/>
                <w:bCs/>
                <w:iCs/>
                <w:sz w:val="24"/>
                <w:szCs w:val="24"/>
              </w:rPr>
            </w:pPr>
          </w:p>
        </w:tc>
        <w:tc>
          <w:tcPr>
            <w:tcW w:w="2431" w:type="dxa"/>
          </w:tcPr>
          <w:p w14:paraId="15901BAB" w14:textId="1ECB3C53" w:rsidR="00037D36" w:rsidRPr="003B5796" w:rsidRDefault="00165065" w:rsidP="00116C8F">
            <w:pPr>
              <w:spacing w:after="0"/>
              <w:rPr>
                <w:rFonts w:ascii="Times New Roman" w:hAnsi="Times New Roman" w:cs="Times New Roman"/>
                <w:bCs/>
                <w:iCs/>
                <w:sz w:val="24"/>
                <w:szCs w:val="24"/>
              </w:rPr>
            </w:pPr>
            <w:r w:rsidRPr="003B5796">
              <w:rPr>
                <w:rFonts w:ascii="Times New Roman" w:hAnsi="Times New Roman" w:cs="Times New Roman"/>
                <w:bCs/>
                <w:iCs/>
                <w:sz w:val="24"/>
                <w:szCs w:val="24"/>
              </w:rPr>
              <w:t>Vaikų, ugdomų pagal</w:t>
            </w:r>
            <w:r w:rsidR="007B4DC2">
              <w:rPr>
                <w:rFonts w:ascii="Times New Roman" w:hAnsi="Times New Roman" w:cs="Times New Roman"/>
                <w:bCs/>
                <w:iCs/>
                <w:sz w:val="24"/>
                <w:szCs w:val="24"/>
              </w:rPr>
              <w:t xml:space="preserve"> ikimokyklinio/</w:t>
            </w:r>
            <w:r w:rsidRPr="003B5796">
              <w:rPr>
                <w:rFonts w:ascii="Times New Roman" w:hAnsi="Times New Roman" w:cs="Times New Roman"/>
                <w:bCs/>
                <w:iCs/>
                <w:sz w:val="24"/>
                <w:szCs w:val="24"/>
              </w:rPr>
              <w:t xml:space="preserve"> </w:t>
            </w:r>
            <w:proofErr w:type="spellStart"/>
            <w:r w:rsidRPr="003B5796">
              <w:rPr>
                <w:rFonts w:ascii="Times New Roman" w:hAnsi="Times New Roman" w:cs="Times New Roman"/>
                <w:bCs/>
                <w:iCs/>
                <w:sz w:val="24"/>
                <w:szCs w:val="24"/>
              </w:rPr>
              <w:t>priešmokykinio</w:t>
            </w:r>
            <w:proofErr w:type="spellEnd"/>
            <w:r w:rsidRPr="003B5796">
              <w:rPr>
                <w:rFonts w:ascii="Times New Roman" w:hAnsi="Times New Roman" w:cs="Times New Roman"/>
                <w:bCs/>
                <w:iCs/>
                <w:sz w:val="24"/>
                <w:szCs w:val="24"/>
              </w:rPr>
              <w:t xml:space="preserve"> ugdymo program</w:t>
            </w:r>
            <w:r w:rsidR="007B4DC2">
              <w:rPr>
                <w:rFonts w:ascii="Times New Roman" w:hAnsi="Times New Roman" w:cs="Times New Roman"/>
                <w:bCs/>
                <w:iCs/>
                <w:sz w:val="24"/>
                <w:szCs w:val="24"/>
              </w:rPr>
              <w:t>as</w:t>
            </w:r>
            <w:r w:rsidRPr="003B5796">
              <w:rPr>
                <w:rFonts w:ascii="Times New Roman" w:hAnsi="Times New Roman" w:cs="Times New Roman"/>
                <w:bCs/>
                <w:iCs/>
                <w:sz w:val="24"/>
                <w:szCs w:val="24"/>
              </w:rPr>
              <w:t>,  saugiai ir gerai besijaučiančių ugdymo įstaigoje dalis (proc.)2022/2024 m.</w:t>
            </w:r>
          </w:p>
        </w:tc>
        <w:tc>
          <w:tcPr>
            <w:tcW w:w="1553" w:type="dxa"/>
          </w:tcPr>
          <w:p w14:paraId="54822717" w14:textId="77777777" w:rsidR="00037D36" w:rsidRPr="003B5796" w:rsidRDefault="00037D36" w:rsidP="00116C8F">
            <w:pPr>
              <w:spacing w:after="0"/>
              <w:rPr>
                <w:rFonts w:ascii="Times New Roman" w:hAnsi="Times New Roman" w:cs="Times New Roman"/>
                <w:bCs/>
                <w:iCs/>
                <w:sz w:val="24"/>
                <w:szCs w:val="24"/>
              </w:rPr>
            </w:pPr>
          </w:p>
        </w:tc>
        <w:tc>
          <w:tcPr>
            <w:tcW w:w="1991" w:type="dxa"/>
          </w:tcPr>
          <w:p w14:paraId="2022917F" w14:textId="2F476780" w:rsidR="00037D36" w:rsidRPr="003B5796" w:rsidRDefault="00165065" w:rsidP="00116C8F">
            <w:pPr>
              <w:spacing w:after="0"/>
              <w:rPr>
                <w:rFonts w:ascii="Times New Roman" w:hAnsi="Times New Roman" w:cs="Times New Roman"/>
                <w:bCs/>
                <w:iCs/>
                <w:sz w:val="24"/>
                <w:szCs w:val="24"/>
              </w:rPr>
            </w:pPr>
            <w:r w:rsidRPr="003B5796">
              <w:rPr>
                <w:rFonts w:ascii="Times New Roman" w:hAnsi="Times New Roman" w:cs="Times New Roman"/>
                <w:bCs/>
                <w:iCs/>
                <w:sz w:val="24"/>
                <w:szCs w:val="24"/>
              </w:rPr>
              <w:t>Tėvų ( globėjų) apklausos ,,Vaiko savijauta ugdymo  įstaigoje“ organizavimas. Tyrimo rezultatai (proc.)</w:t>
            </w:r>
          </w:p>
        </w:tc>
        <w:tc>
          <w:tcPr>
            <w:tcW w:w="1275" w:type="dxa"/>
            <w:shd w:val="clear" w:color="auto" w:fill="auto"/>
          </w:tcPr>
          <w:p w14:paraId="69347D71" w14:textId="761CC37D" w:rsidR="00037D36" w:rsidRPr="003B5796" w:rsidRDefault="00E07F06"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82</w:t>
            </w:r>
          </w:p>
        </w:tc>
        <w:tc>
          <w:tcPr>
            <w:tcW w:w="1276" w:type="dxa"/>
            <w:shd w:val="clear" w:color="auto" w:fill="auto"/>
          </w:tcPr>
          <w:p w14:paraId="1DBD3CC2" w14:textId="21FEF717" w:rsidR="00037D36" w:rsidRPr="003B5796" w:rsidRDefault="00E07F06"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85</w:t>
            </w:r>
          </w:p>
        </w:tc>
        <w:tc>
          <w:tcPr>
            <w:tcW w:w="1276" w:type="dxa"/>
            <w:shd w:val="clear" w:color="auto" w:fill="auto"/>
          </w:tcPr>
          <w:p w14:paraId="7FD096BF" w14:textId="0F6316E7" w:rsidR="00037D36" w:rsidRPr="003B5796" w:rsidRDefault="00E07F06"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87</w:t>
            </w:r>
          </w:p>
        </w:tc>
      </w:tr>
      <w:tr w:rsidR="0036301E" w:rsidRPr="000E6F6E" w14:paraId="62C56F69" w14:textId="77777777" w:rsidTr="00116C8F">
        <w:tc>
          <w:tcPr>
            <w:tcW w:w="1828" w:type="dxa"/>
            <w:vMerge/>
          </w:tcPr>
          <w:p w14:paraId="644C525A" w14:textId="77777777" w:rsidR="0036301E" w:rsidRPr="003B5796" w:rsidRDefault="0036301E" w:rsidP="00116C8F">
            <w:pPr>
              <w:spacing w:after="0" w:line="240" w:lineRule="auto"/>
              <w:rPr>
                <w:rFonts w:ascii="Times New Roman" w:hAnsi="Times New Roman" w:cs="Times New Roman"/>
                <w:sz w:val="24"/>
                <w:szCs w:val="24"/>
              </w:rPr>
            </w:pPr>
          </w:p>
        </w:tc>
        <w:tc>
          <w:tcPr>
            <w:tcW w:w="2136" w:type="dxa"/>
          </w:tcPr>
          <w:p w14:paraId="5F00307E" w14:textId="493B688B" w:rsidR="0036301E" w:rsidRPr="00A37ED2" w:rsidRDefault="00B85EA3" w:rsidP="00A37ED2">
            <w:pPr>
              <w:pStyle w:val="ListParagraph"/>
              <w:numPr>
                <w:ilvl w:val="0"/>
                <w:numId w:val="20"/>
              </w:numPr>
              <w:spacing w:after="0" w:line="240" w:lineRule="auto"/>
              <w:ind w:left="41" w:hanging="142"/>
              <w:rPr>
                <w:rFonts w:ascii="Times New Roman" w:hAnsi="Times New Roman" w:cs="Times New Roman"/>
                <w:bCs/>
                <w:iCs/>
                <w:sz w:val="24"/>
                <w:szCs w:val="24"/>
              </w:rPr>
            </w:pPr>
            <w:r w:rsidRPr="00A37ED2">
              <w:rPr>
                <w:rFonts w:ascii="Times New Roman" w:hAnsi="Times New Roman" w:cs="Times New Roman"/>
                <w:bCs/>
                <w:iCs/>
                <w:sz w:val="24"/>
                <w:szCs w:val="24"/>
              </w:rPr>
              <w:t>Sisteminga logopedo pagalba vaikams turintiems kalbos ir kalbėjimo sutrikimus</w:t>
            </w:r>
          </w:p>
        </w:tc>
        <w:tc>
          <w:tcPr>
            <w:tcW w:w="1538" w:type="dxa"/>
          </w:tcPr>
          <w:p w14:paraId="25513DE6" w14:textId="77777777" w:rsidR="0036301E" w:rsidRPr="003B5796" w:rsidRDefault="0036301E" w:rsidP="00116C8F">
            <w:pPr>
              <w:spacing w:after="0" w:line="240" w:lineRule="auto"/>
              <w:rPr>
                <w:rFonts w:ascii="Times New Roman" w:hAnsi="Times New Roman" w:cs="Times New Roman"/>
                <w:bCs/>
                <w:iCs/>
                <w:sz w:val="24"/>
                <w:szCs w:val="24"/>
              </w:rPr>
            </w:pPr>
          </w:p>
        </w:tc>
        <w:tc>
          <w:tcPr>
            <w:tcW w:w="2431" w:type="dxa"/>
          </w:tcPr>
          <w:p w14:paraId="38C05827" w14:textId="0929A713" w:rsidR="0036301E" w:rsidRPr="003B5796" w:rsidRDefault="00B85EA3" w:rsidP="00116C8F">
            <w:pPr>
              <w:spacing w:after="0"/>
              <w:rPr>
                <w:rFonts w:ascii="Times New Roman" w:hAnsi="Times New Roman" w:cs="Times New Roman"/>
                <w:bCs/>
                <w:iCs/>
                <w:sz w:val="24"/>
                <w:szCs w:val="24"/>
              </w:rPr>
            </w:pPr>
            <w:r w:rsidRPr="003B5796">
              <w:rPr>
                <w:rFonts w:ascii="Times New Roman" w:hAnsi="Times New Roman" w:cs="Times New Roman"/>
                <w:bCs/>
                <w:iCs/>
                <w:sz w:val="24"/>
                <w:szCs w:val="24"/>
              </w:rPr>
              <w:t>Logopedo pagalbą  gaunančių ikimokyklinio amžiaus vaikų dalis (proc.) 2022/2024 m.</w:t>
            </w:r>
          </w:p>
        </w:tc>
        <w:tc>
          <w:tcPr>
            <w:tcW w:w="1553" w:type="dxa"/>
          </w:tcPr>
          <w:p w14:paraId="4602A177" w14:textId="77777777" w:rsidR="0036301E" w:rsidRPr="003B5796" w:rsidRDefault="0036301E" w:rsidP="00116C8F">
            <w:pPr>
              <w:spacing w:after="0"/>
              <w:rPr>
                <w:rFonts w:ascii="Times New Roman" w:hAnsi="Times New Roman" w:cs="Times New Roman"/>
                <w:bCs/>
                <w:iCs/>
                <w:sz w:val="24"/>
                <w:szCs w:val="24"/>
              </w:rPr>
            </w:pPr>
          </w:p>
        </w:tc>
        <w:tc>
          <w:tcPr>
            <w:tcW w:w="1991" w:type="dxa"/>
          </w:tcPr>
          <w:p w14:paraId="6DF92F24" w14:textId="65E0C3A5" w:rsidR="0036301E" w:rsidRPr="003B5796" w:rsidRDefault="00B85EA3" w:rsidP="00116C8F">
            <w:pPr>
              <w:spacing w:after="0"/>
              <w:rPr>
                <w:rFonts w:ascii="Times New Roman" w:hAnsi="Times New Roman" w:cs="Times New Roman"/>
                <w:bCs/>
                <w:iCs/>
                <w:sz w:val="24"/>
                <w:szCs w:val="24"/>
              </w:rPr>
            </w:pPr>
            <w:r w:rsidRPr="003B5796">
              <w:rPr>
                <w:rFonts w:ascii="Times New Roman" w:hAnsi="Times New Roman" w:cs="Times New Roman"/>
                <w:bCs/>
                <w:iCs/>
                <w:sz w:val="24"/>
                <w:szCs w:val="24"/>
              </w:rPr>
              <w:t>Vaikų skaičius (vnt.)</w:t>
            </w:r>
          </w:p>
        </w:tc>
        <w:tc>
          <w:tcPr>
            <w:tcW w:w="1275" w:type="dxa"/>
            <w:shd w:val="clear" w:color="auto" w:fill="auto"/>
          </w:tcPr>
          <w:p w14:paraId="0B925AE9" w14:textId="0B1DF666" w:rsidR="0036301E" w:rsidRPr="003B5796" w:rsidRDefault="00AA00A0"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17</w:t>
            </w:r>
          </w:p>
        </w:tc>
        <w:tc>
          <w:tcPr>
            <w:tcW w:w="1276" w:type="dxa"/>
            <w:shd w:val="clear" w:color="auto" w:fill="auto"/>
          </w:tcPr>
          <w:p w14:paraId="08B6669A" w14:textId="29200FA3" w:rsidR="0036301E" w:rsidRPr="003B5796" w:rsidRDefault="00AA00A0"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19</w:t>
            </w:r>
          </w:p>
        </w:tc>
        <w:tc>
          <w:tcPr>
            <w:tcW w:w="1276" w:type="dxa"/>
            <w:shd w:val="clear" w:color="auto" w:fill="auto"/>
          </w:tcPr>
          <w:p w14:paraId="588AE022" w14:textId="2323C223" w:rsidR="0036301E" w:rsidRPr="003B5796" w:rsidRDefault="00AA00A0" w:rsidP="00116C8F">
            <w:pPr>
              <w:spacing w:after="0"/>
              <w:ind w:right="-227"/>
              <w:rPr>
                <w:rFonts w:ascii="Times New Roman" w:hAnsi="Times New Roman" w:cs="Times New Roman"/>
                <w:bCs/>
                <w:iCs/>
                <w:sz w:val="24"/>
                <w:szCs w:val="24"/>
              </w:rPr>
            </w:pPr>
            <w:r w:rsidRPr="003B5796">
              <w:rPr>
                <w:rFonts w:ascii="Times New Roman" w:hAnsi="Times New Roman" w:cs="Times New Roman"/>
                <w:bCs/>
                <w:iCs/>
                <w:sz w:val="24"/>
                <w:szCs w:val="24"/>
              </w:rPr>
              <w:t>20</w:t>
            </w:r>
          </w:p>
        </w:tc>
      </w:tr>
    </w:tbl>
    <w:p w14:paraId="1C4B6E19" w14:textId="14CB821C" w:rsidR="0036301E" w:rsidRDefault="0036301E">
      <w:pPr>
        <w:rPr>
          <w:rFonts w:ascii="Times New Roman" w:hAnsi="Times New Roman" w:cs="Times New Roman"/>
          <w:b/>
          <w:sz w:val="24"/>
          <w:szCs w:val="24"/>
        </w:rPr>
      </w:pPr>
    </w:p>
    <w:tbl>
      <w:tblPr>
        <w:tblpPr w:leftFromText="180" w:rightFromText="180" w:vertAnchor="text" w:horzAnchor="margin" w:tblpXSpec="center" w:tblpY="334"/>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2136"/>
        <w:gridCol w:w="1538"/>
        <w:gridCol w:w="2431"/>
        <w:gridCol w:w="1553"/>
        <w:gridCol w:w="1991"/>
        <w:gridCol w:w="1275"/>
        <w:gridCol w:w="1276"/>
        <w:gridCol w:w="1276"/>
      </w:tblGrid>
      <w:tr w:rsidR="0036301E" w:rsidRPr="000E6F6E" w14:paraId="6E630258" w14:textId="77777777" w:rsidTr="00116C8F">
        <w:trPr>
          <w:trHeight w:val="458"/>
        </w:trPr>
        <w:tc>
          <w:tcPr>
            <w:tcW w:w="15304" w:type="dxa"/>
            <w:gridSpan w:val="9"/>
          </w:tcPr>
          <w:p w14:paraId="02FA29DF" w14:textId="484E7514" w:rsidR="0036301E" w:rsidRPr="002A4A29" w:rsidRDefault="0036301E" w:rsidP="00116C8F">
            <w:pPr>
              <w:spacing w:after="0" w:line="240" w:lineRule="auto"/>
              <w:rPr>
                <w:rFonts w:ascii="Times New Roman" w:hAnsi="Times New Roman" w:cs="Times New Roman"/>
                <w:bCs/>
                <w:iCs/>
              </w:rPr>
            </w:pPr>
            <w:r>
              <w:rPr>
                <w:rFonts w:ascii="Times New Roman" w:hAnsi="Times New Roman" w:cs="Times New Roman"/>
                <w:b/>
                <w:i/>
              </w:rPr>
              <w:t>3</w:t>
            </w:r>
            <w:r w:rsidRPr="000E6F6E">
              <w:rPr>
                <w:rFonts w:ascii="Times New Roman" w:hAnsi="Times New Roman" w:cs="Times New Roman"/>
                <w:b/>
                <w:i/>
              </w:rPr>
              <w:t xml:space="preserve"> TIKSLAS – </w:t>
            </w:r>
            <w:r w:rsidR="002A4A29">
              <w:rPr>
                <w:rFonts w:ascii="Times New Roman" w:hAnsi="Times New Roman" w:cs="Times New Roman"/>
                <w:bCs/>
                <w:iCs/>
              </w:rPr>
              <w:t>Modernizuoti vidaus ir lauko edukacines aplinkas</w:t>
            </w:r>
            <w:r w:rsidR="00076442">
              <w:rPr>
                <w:rFonts w:ascii="Times New Roman" w:hAnsi="Times New Roman" w:cs="Times New Roman"/>
                <w:bCs/>
                <w:iCs/>
              </w:rPr>
              <w:t xml:space="preserve">, siekiant </w:t>
            </w:r>
            <w:r w:rsidR="002A4A29">
              <w:rPr>
                <w:rFonts w:ascii="Times New Roman" w:hAnsi="Times New Roman" w:cs="Times New Roman"/>
                <w:bCs/>
                <w:iCs/>
              </w:rPr>
              <w:t>vaikų saugum</w:t>
            </w:r>
            <w:r w:rsidR="00076442">
              <w:rPr>
                <w:rFonts w:ascii="Times New Roman" w:hAnsi="Times New Roman" w:cs="Times New Roman"/>
                <w:bCs/>
                <w:iCs/>
              </w:rPr>
              <w:t xml:space="preserve">o </w:t>
            </w:r>
            <w:r w:rsidR="002A4A29">
              <w:rPr>
                <w:rFonts w:ascii="Times New Roman" w:hAnsi="Times New Roman" w:cs="Times New Roman"/>
                <w:bCs/>
                <w:iCs/>
              </w:rPr>
              <w:t>ir ugdymosi poreikių tenkinim</w:t>
            </w:r>
            <w:r w:rsidR="00076442">
              <w:rPr>
                <w:rFonts w:ascii="Times New Roman" w:hAnsi="Times New Roman" w:cs="Times New Roman"/>
                <w:bCs/>
                <w:iCs/>
              </w:rPr>
              <w:t>o</w:t>
            </w:r>
          </w:p>
          <w:p w14:paraId="5224F1F4" w14:textId="77777777" w:rsidR="0036301E" w:rsidRPr="000E6F6E" w:rsidRDefault="0036301E" w:rsidP="00116C8F">
            <w:pPr>
              <w:spacing w:after="0" w:line="240" w:lineRule="auto"/>
              <w:rPr>
                <w:rFonts w:ascii="Times New Roman" w:hAnsi="Times New Roman" w:cs="Times New Roman"/>
                <w:b/>
                <w:i/>
              </w:rPr>
            </w:pPr>
          </w:p>
        </w:tc>
      </w:tr>
      <w:tr w:rsidR="0036301E" w:rsidRPr="000E6F6E" w14:paraId="117D5694" w14:textId="77777777" w:rsidTr="00116C8F">
        <w:trPr>
          <w:trHeight w:val="428"/>
        </w:trPr>
        <w:tc>
          <w:tcPr>
            <w:tcW w:w="1828" w:type="dxa"/>
            <w:vMerge w:val="restart"/>
            <w:vAlign w:val="center"/>
          </w:tcPr>
          <w:p w14:paraId="675DDF9B"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Uždaviniai</w:t>
            </w:r>
          </w:p>
        </w:tc>
        <w:tc>
          <w:tcPr>
            <w:tcW w:w="2136" w:type="dxa"/>
            <w:vMerge w:val="restart"/>
            <w:vAlign w:val="center"/>
          </w:tcPr>
          <w:p w14:paraId="17581E0B"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Priemonės pavadinimas</w:t>
            </w:r>
          </w:p>
        </w:tc>
        <w:tc>
          <w:tcPr>
            <w:tcW w:w="1538" w:type="dxa"/>
            <w:vMerge w:val="restart"/>
            <w:vAlign w:val="center"/>
          </w:tcPr>
          <w:p w14:paraId="2A855295"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Vykdytojai</w:t>
            </w:r>
          </w:p>
        </w:tc>
        <w:tc>
          <w:tcPr>
            <w:tcW w:w="2431" w:type="dxa"/>
            <w:vMerge w:val="restart"/>
            <w:vAlign w:val="center"/>
          </w:tcPr>
          <w:p w14:paraId="57BDD5A6"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Planuojami rezultatai ir jų laikas</w:t>
            </w:r>
          </w:p>
        </w:tc>
        <w:tc>
          <w:tcPr>
            <w:tcW w:w="1553" w:type="dxa"/>
            <w:vMerge w:val="restart"/>
            <w:vAlign w:val="center"/>
          </w:tcPr>
          <w:p w14:paraId="28BA3200"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Lėšų poreikis ir numatomi finansavimo šaltiniai</w:t>
            </w:r>
          </w:p>
        </w:tc>
        <w:tc>
          <w:tcPr>
            <w:tcW w:w="5818" w:type="dxa"/>
            <w:gridSpan w:val="4"/>
            <w:vAlign w:val="center"/>
          </w:tcPr>
          <w:p w14:paraId="0A1CE4AC"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Rezultato vertinimo kriterijus</w:t>
            </w:r>
          </w:p>
        </w:tc>
      </w:tr>
      <w:tr w:rsidR="0036301E" w:rsidRPr="000E6F6E" w14:paraId="3A29C284" w14:textId="77777777" w:rsidTr="00116C8F">
        <w:tc>
          <w:tcPr>
            <w:tcW w:w="1828" w:type="dxa"/>
            <w:vMerge/>
            <w:vAlign w:val="center"/>
          </w:tcPr>
          <w:p w14:paraId="106F392B" w14:textId="77777777" w:rsidR="0036301E" w:rsidRPr="000E6F6E" w:rsidRDefault="0036301E" w:rsidP="00116C8F">
            <w:pPr>
              <w:spacing w:after="0" w:line="240" w:lineRule="auto"/>
              <w:jc w:val="center"/>
              <w:rPr>
                <w:rFonts w:ascii="Times New Roman" w:hAnsi="Times New Roman" w:cs="Times New Roman"/>
              </w:rPr>
            </w:pPr>
          </w:p>
        </w:tc>
        <w:tc>
          <w:tcPr>
            <w:tcW w:w="2136" w:type="dxa"/>
            <w:vMerge/>
            <w:vAlign w:val="center"/>
          </w:tcPr>
          <w:p w14:paraId="15F0F274" w14:textId="77777777" w:rsidR="0036301E" w:rsidRPr="000E6F6E" w:rsidRDefault="0036301E" w:rsidP="00116C8F">
            <w:pPr>
              <w:spacing w:after="0" w:line="240" w:lineRule="auto"/>
              <w:jc w:val="center"/>
              <w:rPr>
                <w:rFonts w:ascii="Times New Roman" w:hAnsi="Times New Roman" w:cs="Times New Roman"/>
              </w:rPr>
            </w:pPr>
          </w:p>
        </w:tc>
        <w:tc>
          <w:tcPr>
            <w:tcW w:w="1538" w:type="dxa"/>
            <w:vMerge/>
            <w:vAlign w:val="center"/>
          </w:tcPr>
          <w:p w14:paraId="5791F8B9" w14:textId="77777777" w:rsidR="0036301E" w:rsidRPr="000E6F6E" w:rsidRDefault="0036301E" w:rsidP="00116C8F">
            <w:pPr>
              <w:spacing w:after="0" w:line="240" w:lineRule="auto"/>
              <w:jc w:val="center"/>
              <w:rPr>
                <w:rFonts w:ascii="Times New Roman" w:hAnsi="Times New Roman" w:cs="Times New Roman"/>
              </w:rPr>
            </w:pPr>
          </w:p>
        </w:tc>
        <w:tc>
          <w:tcPr>
            <w:tcW w:w="2431" w:type="dxa"/>
            <w:vMerge/>
            <w:vAlign w:val="center"/>
          </w:tcPr>
          <w:p w14:paraId="15FFADF9" w14:textId="77777777" w:rsidR="0036301E" w:rsidRPr="000E6F6E" w:rsidRDefault="0036301E" w:rsidP="00116C8F">
            <w:pPr>
              <w:spacing w:after="0" w:line="240" w:lineRule="auto"/>
              <w:jc w:val="center"/>
              <w:rPr>
                <w:rFonts w:ascii="Times New Roman" w:hAnsi="Times New Roman" w:cs="Times New Roman"/>
              </w:rPr>
            </w:pPr>
          </w:p>
        </w:tc>
        <w:tc>
          <w:tcPr>
            <w:tcW w:w="1553" w:type="dxa"/>
            <w:vMerge/>
            <w:vAlign w:val="center"/>
          </w:tcPr>
          <w:p w14:paraId="0CC1D7FE" w14:textId="77777777" w:rsidR="0036301E" w:rsidRPr="000E6F6E" w:rsidRDefault="0036301E" w:rsidP="00116C8F">
            <w:pPr>
              <w:spacing w:after="0" w:line="240" w:lineRule="auto"/>
              <w:jc w:val="center"/>
              <w:rPr>
                <w:rFonts w:ascii="Times New Roman" w:hAnsi="Times New Roman" w:cs="Times New Roman"/>
              </w:rPr>
            </w:pPr>
          </w:p>
        </w:tc>
        <w:tc>
          <w:tcPr>
            <w:tcW w:w="1991" w:type="dxa"/>
            <w:vAlign w:val="center"/>
          </w:tcPr>
          <w:p w14:paraId="0387D709"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Pavadinimas, mato vnt.</w:t>
            </w:r>
          </w:p>
        </w:tc>
        <w:tc>
          <w:tcPr>
            <w:tcW w:w="1275" w:type="dxa"/>
            <w:vAlign w:val="center"/>
          </w:tcPr>
          <w:p w14:paraId="0D512ABF"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20</w:t>
            </w:r>
            <w:r>
              <w:rPr>
                <w:rFonts w:ascii="Times New Roman" w:hAnsi="Times New Roman" w:cs="Times New Roman"/>
              </w:rPr>
              <w:t>22</w:t>
            </w:r>
            <w:r w:rsidRPr="000E6F6E">
              <w:rPr>
                <w:rFonts w:ascii="Times New Roman" w:hAnsi="Times New Roman" w:cs="Times New Roman"/>
              </w:rPr>
              <w:t xml:space="preserve"> m.</w:t>
            </w:r>
          </w:p>
        </w:tc>
        <w:tc>
          <w:tcPr>
            <w:tcW w:w="1276" w:type="dxa"/>
            <w:vAlign w:val="center"/>
          </w:tcPr>
          <w:p w14:paraId="7DE196E2"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3</w:t>
            </w:r>
            <w:r w:rsidRPr="000E6F6E">
              <w:rPr>
                <w:rFonts w:ascii="Times New Roman" w:hAnsi="Times New Roman" w:cs="Times New Roman"/>
              </w:rPr>
              <w:t xml:space="preserve"> m.</w:t>
            </w:r>
          </w:p>
        </w:tc>
        <w:tc>
          <w:tcPr>
            <w:tcW w:w="1276" w:type="dxa"/>
            <w:vAlign w:val="center"/>
          </w:tcPr>
          <w:p w14:paraId="52665077" w14:textId="77777777" w:rsidR="0036301E" w:rsidRPr="000E6F6E" w:rsidRDefault="0036301E" w:rsidP="00116C8F">
            <w:pPr>
              <w:spacing w:after="0" w:line="240" w:lineRule="auto"/>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4</w:t>
            </w:r>
            <w:r w:rsidRPr="000E6F6E">
              <w:rPr>
                <w:rFonts w:ascii="Times New Roman" w:hAnsi="Times New Roman" w:cs="Times New Roman"/>
              </w:rPr>
              <w:t xml:space="preserve"> m.</w:t>
            </w:r>
          </w:p>
        </w:tc>
      </w:tr>
      <w:tr w:rsidR="0036301E" w:rsidRPr="000E6F6E" w14:paraId="756F2900" w14:textId="77777777" w:rsidTr="00116C8F">
        <w:trPr>
          <w:trHeight w:val="300"/>
        </w:trPr>
        <w:tc>
          <w:tcPr>
            <w:tcW w:w="1828" w:type="dxa"/>
            <w:vMerge w:val="restart"/>
          </w:tcPr>
          <w:p w14:paraId="6F182142" w14:textId="1B99CC5F" w:rsidR="0036301E" w:rsidRPr="000E6F6E" w:rsidRDefault="00021952" w:rsidP="00116C8F">
            <w:pPr>
              <w:spacing w:after="0" w:line="240" w:lineRule="auto"/>
              <w:rPr>
                <w:rFonts w:ascii="Times New Roman" w:hAnsi="Times New Roman" w:cs="Times New Roman"/>
              </w:rPr>
            </w:pPr>
            <w:r>
              <w:rPr>
                <w:rFonts w:ascii="Times New Roman" w:hAnsi="Times New Roman" w:cs="Times New Roman"/>
              </w:rPr>
              <w:t xml:space="preserve">Modernizuoti ir atnaujinti edukacines </w:t>
            </w:r>
            <w:r w:rsidR="000E077C">
              <w:rPr>
                <w:rFonts w:ascii="Times New Roman" w:hAnsi="Times New Roman" w:cs="Times New Roman"/>
              </w:rPr>
              <w:t>aplinkas</w:t>
            </w:r>
          </w:p>
        </w:tc>
        <w:tc>
          <w:tcPr>
            <w:tcW w:w="2136" w:type="dxa"/>
          </w:tcPr>
          <w:p w14:paraId="0BC0E2FB" w14:textId="003C643A" w:rsidR="0036301E" w:rsidRPr="00076442" w:rsidRDefault="00076442" w:rsidP="00F47129">
            <w:pPr>
              <w:pStyle w:val="ListParagraph"/>
              <w:numPr>
                <w:ilvl w:val="0"/>
                <w:numId w:val="20"/>
              </w:numPr>
              <w:spacing w:after="0"/>
              <w:ind w:left="41" w:hanging="142"/>
              <w:jc w:val="both"/>
              <w:rPr>
                <w:rFonts w:ascii="Times New Roman" w:hAnsi="Times New Roman" w:cs="Times New Roman"/>
                <w:bCs/>
                <w:iCs/>
              </w:rPr>
            </w:pPr>
            <w:r>
              <w:rPr>
                <w:rFonts w:ascii="Times New Roman" w:hAnsi="Times New Roman" w:cs="Times New Roman"/>
                <w:bCs/>
                <w:iCs/>
              </w:rPr>
              <w:t>Atnaujinti lauko žaidimų aikštelių</w:t>
            </w:r>
            <w:r w:rsidR="00ED489C">
              <w:rPr>
                <w:rFonts w:ascii="Times New Roman" w:hAnsi="Times New Roman" w:cs="Times New Roman"/>
                <w:bCs/>
                <w:iCs/>
              </w:rPr>
              <w:t xml:space="preserve"> dangas</w:t>
            </w:r>
          </w:p>
        </w:tc>
        <w:tc>
          <w:tcPr>
            <w:tcW w:w="1538" w:type="dxa"/>
          </w:tcPr>
          <w:p w14:paraId="01D0705C" w14:textId="77777777" w:rsidR="0036301E" w:rsidRPr="00257FEB" w:rsidRDefault="0036301E" w:rsidP="00116C8F">
            <w:pPr>
              <w:spacing w:after="0"/>
              <w:rPr>
                <w:rFonts w:ascii="Times New Roman" w:hAnsi="Times New Roman" w:cs="Times New Roman"/>
                <w:iCs/>
              </w:rPr>
            </w:pPr>
          </w:p>
        </w:tc>
        <w:tc>
          <w:tcPr>
            <w:tcW w:w="2431" w:type="dxa"/>
          </w:tcPr>
          <w:p w14:paraId="34731D3D" w14:textId="628655CA" w:rsidR="0036301E" w:rsidRPr="00257FEB" w:rsidRDefault="00076442" w:rsidP="00116C8F">
            <w:pPr>
              <w:spacing w:after="0" w:line="240" w:lineRule="auto"/>
              <w:rPr>
                <w:rFonts w:ascii="Times New Roman" w:hAnsi="Times New Roman" w:cs="Times New Roman"/>
                <w:iCs/>
              </w:rPr>
            </w:pPr>
            <w:r>
              <w:rPr>
                <w:rFonts w:ascii="Times New Roman" w:hAnsi="Times New Roman" w:cs="Times New Roman"/>
                <w:iCs/>
              </w:rPr>
              <w:t>Užtikrinti vaikų saugumą. 2022/2024 m.</w:t>
            </w:r>
          </w:p>
        </w:tc>
        <w:tc>
          <w:tcPr>
            <w:tcW w:w="1553" w:type="dxa"/>
          </w:tcPr>
          <w:p w14:paraId="3F358042" w14:textId="77777777" w:rsidR="0036301E" w:rsidRPr="00257FEB" w:rsidRDefault="0036301E" w:rsidP="00116C8F">
            <w:pPr>
              <w:spacing w:after="0" w:line="240" w:lineRule="auto"/>
              <w:rPr>
                <w:rFonts w:ascii="Times New Roman" w:hAnsi="Times New Roman" w:cs="Times New Roman"/>
                <w:iCs/>
              </w:rPr>
            </w:pPr>
          </w:p>
        </w:tc>
        <w:tc>
          <w:tcPr>
            <w:tcW w:w="1991" w:type="dxa"/>
          </w:tcPr>
          <w:p w14:paraId="02863F51" w14:textId="4910505D" w:rsidR="0036301E" w:rsidRPr="00257FEB" w:rsidRDefault="00076442" w:rsidP="00116C8F">
            <w:pPr>
              <w:spacing w:after="0"/>
              <w:rPr>
                <w:rFonts w:ascii="Times New Roman" w:hAnsi="Times New Roman" w:cs="Times New Roman"/>
                <w:iCs/>
              </w:rPr>
            </w:pPr>
            <w:r>
              <w:rPr>
                <w:rFonts w:ascii="Times New Roman" w:hAnsi="Times New Roman" w:cs="Times New Roman"/>
                <w:iCs/>
              </w:rPr>
              <w:t>Lauko edukacinės priemonės (vnt.)</w:t>
            </w:r>
          </w:p>
        </w:tc>
        <w:tc>
          <w:tcPr>
            <w:tcW w:w="1275" w:type="dxa"/>
          </w:tcPr>
          <w:p w14:paraId="7337CA02" w14:textId="53EF583D" w:rsidR="0036301E" w:rsidRPr="00257FEB" w:rsidRDefault="00076442" w:rsidP="00116C8F">
            <w:pPr>
              <w:spacing w:after="0"/>
              <w:rPr>
                <w:rFonts w:ascii="Times New Roman" w:hAnsi="Times New Roman" w:cs="Times New Roman"/>
                <w:iCs/>
              </w:rPr>
            </w:pPr>
            <w:r>
              <w:rPr>
                <w:rFonts w:ascii="Times New Roman" w:hAnsi="Times New Roman" w:cs="Times New Roman"/>
                <w:iCs/>
              </w:rPr>
              <w:t>4</w:t>
            </w:r>
          </w:p>
        </w:tc>
        <w:tc>
          <w:tcPr>
            <w:tcW w:w="1276" w:type="dxa"/>
          </w:tcPr>
          <w:p w14:paraId="3E4DA8CA" w14:textId="0766775C" w:rsidR="0036301E" w:rsidRPr="00257FEB" w:rsidRDefault="00076442" w:rsidP="00116C8F">
            <w:pPr>
              <w:spacing w:after="0"/>
              <w:rPr>
                <w:rFonts w:ascii="Times New Roman" w:hAnsi="Times New Roman" w:cs="Times New Roman"/>
                <w:iCs/>
              </w:rPr>
            </w:pPr>
            <w:r>
              <w:rPr>
                <w:rFonts w:ascii="Times New Roman" w:hAnsi="Times New Roman" w:cs="Times New Roman"/>
                <w:iCs/>
              </w:rPr>
              <w:t>2</w:t>
            </w:r>
          </w:p>
        </w:tc>
        <w:tc>
          <w:tcPr>
            <w:tcW w:w="1276" w:type="dxa"/>
          </w:tcPr>
          <w:p w14:paraId="445113BE" w14:textId="00FDBD85" w:rsidR="0036301E" w:rsidRPr="00257FEB" w:rsidRDefault="00076442" w:rsidP="00116C8F">
            <w:pPr>
              <w:spacing w:after="0"/>
              <w:rPr>
                <w:rFonts w:ascii="Times New Roman" w:hAnsi="Times New Roman" w:cs="Times New Roman"/>
                <w:iCs/>
              </w:rPr>
            </w:pPr>
            <w:r>
              <w:rPr>
                <w:rFonts w:ascii="Times New Roman" w:hAnsi="Times New Roman" w:cs="Times New Roman"/>
                <w:iCs/>
              </w:rPr>
              <w:t>2</w:t>
            </w:r>
          </w:p>
        </w:tc>
      </w:tr>
      <w:tr w:rsidR="0036301E" w:rsidRPr="000E6F6E" w14:paraId="15A558C5" w14:textId="77777777" w:rsidTr="00116C8F">
        <w:tc>
          <w:tcPr>
            <w:tcW w:w="1828" w:type="dxa"/>
            <w:vMerge/>
          </w:tcPr>
          <w:p w14:paraId="4484E20E" w14:textId="77777777" w:rsidR="0036301E" w:rsidRPr="000E6F6E" w:rsidRDefault="0036301E" w:rsidP="00116C8F">
            <w:pPr>
              <w:spacing w:after="0" w:line="240" w:lineRule="auto"/>
              <w:rPr>
                <w:rFonts w:ascii="Times New Roman" w:hAnsi="Times New Roman" w:cs="Times New Roman"/>
              </w:rPr>
            </w:pPr>
          </w:p>
        </w:tc>
        <w:tc>
          <w:tcPr>
            <w:tcW w:w="2136" w:type="dxa"/>
          </w:tcPr>
          <w:p w14:paraId="38E11312" w14:textId="73B978D2" w:rsidR="0036301E" w:rsidRPr="00F47129" w:rsidRDefault="00ED489C" w:rsidP="00F47129">
            <w:pPr>
              <w:pStyle w:val="ListParagraph"/>
              <w:numPr>
                <w:ilvl w:val="0"/>
                <w:numId w:val="20"/>
              </w:numPr>
              <w:spacing w:after="0" w:line="240" w:lineRule="auto"/>
              <w:ind w:left="41" w:hanging="142"/>
              <w:rPr>
                <w:rFonts w:ascii="Times New Roman" w:hAnsi="Times New Roman" w:cs="Times New Roman"/>
                <w:bCs/>
                <w:iCs/>
              </w:rPr>
            </w:pPr>
            <w:r w:rsidRPr="00F47129">
              <w:rPr>
                <w:rFonts w:ascii="Times New Roman" w:hAnsi="Times New Roman" w:cs="Times New Roman"/>
                <w:bCs/>
                <w:iCs/>
              </w:rPr>
              <w:t>Metodinių ugdymo priemonių atnaujinimas visose amžiaus grupėse</w:t>
            </w:r>
          </w:p>
        </w:tc>
        <w:tc>
          <w:tcPr>
            <w:tcW w:w="1538" w:type="dxa"/>
          </w:tcPr>
          <w:p w14:paraId="2DA5672B" w14:textId="77777777" w:rsidR="0036301E" w:rsidRPr="00257FEB" w:rsidRDefault="0036301E" w:rsidP="00116C8F">
            <w:pPr>
              <w:spacing w:after="0" w:line="240" w:lineRule="auto"/>
              <w:rPr>
                <w:rFonts w:ascii="Times New Roman" w:hAnsi="Times New Roman" w:cs="Times New Roman"/>
                <w:iCs/>
              </w:rPr>
            </w:pPr>
          </w:p>
        </w:tc>
        <w:tc>
          <w:tcPr>
            <w:tcW w:w="2431" w:type="dxa"/>
          </w:tcPr>
          <w:p w14:paraId="3D7396FE" w14:textId="2C259290" w:rsidR="0036301E" w:rsidRPr="00257FEB" w:rsidRDefault="005F123A" w:rsidP="00116C8F">
            <w:pPr>
              <w:spacing w:after="0" w:line="240" w:lineRule="auto"/>
              <w:rPr>
                <w:rFonts w:ascii="Times New Roman" w:hAnsi="Times New Roman" w:cs="Times New Roman"/>
                <w:iCs/>
              </w:rPr>
            </w:pPr>
            <w:r>
              <w:rPr>
                <w:rFonts w:ascii="Times New Roman" w:hAnsi="Times New Roman" w:cs="Times New Roman"/>
                <w:bCs/>
                <w:iCs/>
              </w:rPr>
              <w:t xml:space="preserve">Ugdymosi poreikių tenkinimas 2022/2024m. </w:t>
            </w:r>
          </w:p>
        </w:tc>
        <w:tc>
          <w:tcPr>
            <w:tcW w:w="1553" w:type="dxa"/>
          </w:tcPr>
          <w:p w14:paraId="167454DC" w14:textId="77777777" w:rsidR="0036301E" w:rsidRPr="00257FEB" w:rsidRDefault="0036301E" w:rsidP="00116C8F">
            <w:pPr>
              <w:spacing w:after="0" w:line="240" w:lineRule="auto"/>
              <w:rPr>
                <w:rFonts w:ascii="Times New Roman" w:hAnsi="Times New Roman" w:cs="Times New Roman"/>
                <w:iCs/>
              </w:rPr>
            </w:pPr>
          </w:p>
        </w:tc>
        <w:tc>
          <w:tcPr>
            <w:tcW w:w="1991" w:type="dxa"/>
          </w:tcPr>
          <w:p w14:paraId="07E83373" w14:textId="06861E8B" w:rsidR="0036301E" w:rsidRPr="00257FEB" w:rsidRDefault="00ED489C" w:rsidP="00116C8F">
            <w:pPr>
              <w:spacing w:after="0" w:line="240" w:lineRule="auto"/>
              <w:rPr>
                <w:rFonts w:ascii="Times New Roman" w:hAnsi="Times New Roman" w:cs="Times New Roman"/>
                <w:iCs/>
              </w:rPr>
            </w:pPr>
            <w:r>
              <w:rPr>
                <w:rFonts w:ascii="Times New Roman" w:hAnsi="Times New Roman" w:cs="Times New Roman"/>
                <w:iCs/>
              </w:rPr>
              <w:t>Grupių skaičius (vnt.)</w:t>
            </w:r>
          </w:p>
        </w:tc>
        <w:tc>
          <w:tcPr>
            <w:tcW w:w="1275" w:type="dxa"/>
          </w:tcPr>
          <w:p w14:paraId="720A66BD" w14:textId="757BFF86" w:rsidR="0036301E" w:rsidRPr="00257FEB" w:rsidRDefault="00ED489C" w:rsidP="00116C8F">
            <w:pPr>
              <w:spacing w:after="0" w:line="240" w:lineRule="auto"/>
              <w:rPr>
                <w:rFonts w:ascii="Times New Roman" w:hAnsi="Times New Roman" w:cs="Times New Roman"/>
                <w:iCs/>
              </w:rPr>
            </w:pPr>
            <w:r>
              <w:rPr>
                <w:rFonts w:ascii="Times New Roman" w:hAnsi="Times New Roman" w:cs="Times New Roman"/>
                <w:iCs/>
              </w:rPr>
              <w:t>12</w:t>
            </w:r>
          </w:p>
        </w:tc>
        <w:tc>
          <w:tcPr>
            <w:tcW w:w="1276" w:type="dxa"/>
          </w:tcPr>
          <w:p w14:paraId="1414680F" w14:textId="67B842A4" w:rsidR="0036301E" w:rsidRPr="00257FEB" w:rsidRDefault="00ED489C" w:rsidP="00116C8F">
            <w:pPr>
              <w:spacing w:after="0" w:line="240" w:lineRule="auto"/>
              <w:rPr>
                <w:rFonts w:ascii="Times New Roman" w:hAnsi="Times New Roman" w:cs="Times New Roman"/>
                <w:iCs/>
              </w:rPr>
            </w:pPr>
            <w:r>
              <w:rPr>
                <w:rFonts w:ascii="Times New Roman" w:hAnsi="Times New Roman" w:cs="Times New Roman"/>
                <w:iCs/>
              </w:rPr>
              <w:t>12</w:t>
            </w:r>
          </w:p>
        </w:tc>
        <w:tc>
          <w:tcPr>
            <w:tcW w:w="1276" w:type="dxa"/>
          </w:tcPr>
          <w:p w14:paraId="6DE8C39D" w14:textId="41AA2799" w:rsidR="0036301E" w:rsidRPr="00257FEB" w:rsidRDefault="00ED489C" w:rsidP="00116C8F">
            <w:pPr>
              <w:spacing w:after="0" w:line="240" w:lineRule="auto"/>
              <w:rPr>
                <w:rFonts w:ascii="Times New Roman" w:hAnsi="Times New Roman" w:cs="Times New Roman"/>
                <w:iCs/>
              </w:rPr>
            </w:pPr>
            <w:r>
              <w:rPr>
                <w:rFonts w:ascii="Times New Roman" w:hAnsi="Times New Roman" w:cs="Times New Roman"/>
                <w:iCs/>
              </w:rPr>
              <w:t>12</w:t>
            </w:r>
          </w:p>
        </w:tc>
      </w:tr>
      <w:tr w:rsidR="0036301E" w:rsidRPr="000E6F6E" w14:paraId="79187FC6" w14:textId="77777777" w:rsidTr="00116C8F">
        <w:tc>
          <w:tcPr>
            <w:tcW w:w="1828" w:type="dxa"/>
            <w:vMerge/>
          </w:tcPr>
          <w:p w14:paraId="034B456D" w14:textId="77777777" w:rsidR="0036301E" w:rsidRPr="000E6F6E" w:rsidRDefault="0036301E" w:rsidP="00116C8F">
            <w:pPr>
              <w:spacing w:after="0" w:line="240" w:lineRule="auto"/>
              <w:rPr>
                <w:rFonts w:ascii="Times New Roman" w:hAnsi="Times New Roman" w:cs="Times New Roman"/>
                <w:highlight w:val="yellow"/>
              </w:rPr>
            </w:pPr>
          </w:p>
        </w:tc>
        <w:tc>
          <w:tcPr>
            <w:tcW w:w="2136" w:type="dxa"/>
          </w:tcPr>
          <w:p w14:paraId="79B3217D" w14:textId="64F6FE62" w:rsidR="0036301E" w:rsidRPr="00F47129" w:rsidRDefault="00ED489C" w:rsidP="00F47129">
            <w:pPr>
              <w:pStyle w:val="ListParagraph"/>
              <w:numPr>
                <w:ilvl w:val="0"/>
                <w:numId w:val="20"/>
              </w:numPr>
              <w:spacing w:after="0"/>
              <w:ind w:left="41" w:hanging="142"/>
              <w:rPr>
                <w:rFonts w:ascii="Times New Roman" w:hAnsi="Times New Roman"/>
                <w:bCs/>
                <w:iCs/>
              </w:rPr>
            </w:pPr>
            <w:r w:rsidRPr="00F47129">
              <w:rPr>
                <w:rFonts w:ascii="Times New Roman" w:hAnsi="Times New Roman"/>
                <w:bCs/>
                <w:iCs/>
              </w:rPr>
              <w:t xml:space="preserve">Naujų priemonių papildančių </w:t>
            </w:r>
            <w:proofErr w:type="spellStart"/>
            <w:r w:rsidRPr="00F47129">
              <w:rPr>
                <w:rFonts w:ascii="Times New Roman" w:hAnsi="Times New Roman"/>
                <w:bCs/>
                <w:iCs/>
              </w:rPr>
              <w:t>įtraukųjį</w:t>
            </w:r>
            <w:proofErr w:type="spellEnd"/>
            <w:r w:rsidRPr="00F47129">
              <w:rPr>
                <w:rFonts w:ascii="Times New Roman" w:hAnsi="Times New Roman"/>
                <w:bCs/>
                <w:iCs/>
              </w:rPr>
              <w:t>, STEAM ugdymo metodą(lauke ir grupėse) įsigijimas.</w:t>
            </w:r>
          </w:p>
        </w:tc>
        <w:tc>
          <w:tcPr>
            <w:tcW w:w="1538" w:type="dxa"/>
          </w:tcPr>
          <w:p w14:paraId="6818AFC5" w14:textId="77777777" w:rsidR="0036301E" w:rsidRPr="00257FEB" w:rsidRDefault="0036301E" w:rsidP="00116C8F">
            <w:pPr>
              <w:spacing w:after="0"/>
              <w:rPr>
                <w:rFonts w:ascii="Times New Roman" w:hAnsi="Times New Roman"/>
                <w:iCs/>
              </w:rPr>
            </w:pPr>
          </w:p>
        </w:tc>
        <w:tc>
          <w:tcPr>
            <w:tcW w:w="2431" w:type="dxa"/>
          </w:tcPr>
          <w:p w14:paraId="161C16F9" w14:textId="70B96934" w:rsidR="0036301E" w:rsidRPr="00257FEB" w:rsidRDefault="00991D5C" w:rsidP="00116C8F">
            <w:pPr>
              <w:spacing w:after="0" w:line="240" w:lineRule="auto"/>
              <w:rPr>
                <w:rFonts w:ascii="Times New Roman" w:hAnsi="Times New Roman" w:cs="Times New Roman"/>
                <w:iCs/>
              </w:rPr>
            </w:pPr>
            <w:r>
              <w:rPr>
                <w:rFonts w:ascii="Times New Roman" w:hAnsi="Times New Roman" w:cs="Times New Roman"/>
                <w:iCs/>
              </w:rPr>
              <w:t xml:space="preserve">Ugdymo </w:t>
            </w:r>
            <w:r w:rsidR="00022134">
              <w:rPr>
                <w:rFonts w:ascii="Times New Roman" w:hAnsi="Times New Roman" w:cs="Times New Roman"/>
                <w:iCs/>
              </w:rPr>
              <w:t xml:space="preserve">turinio įgyvendinimo </w:t>
            </w:r>
            <w:r>
              <w:rPr>
                <w:rFonts w:ascii="Times New Roman" w:hAnsi="Times New Roman" w:cs="Times New Roman"/>
                <w:iCs/>
              </w:rPr>
              <w:t xml:space="preserve">gerinimas, </w:t>
            </w:r>
            <w:r w:rsidR="000E077C">
              <w:rPr>
                <w:rFonts w:ascii="Times New Roman" w:hAnsi="Times New Roman" w:cs="Times New Roman"/>
                <w:iCs/>
              </w:rPr>
              <w:t xml:space="preserve">panaudojant šiuolaikines </w:t>
            </w:r>
            <w:r w:rsidR="00022134">
              <w:rPr>
                <w:rFonts w:ascii="Times New Roman" w:hAnsi="Times New Roman" w:cs="Times New Roman"/>
                <w:iCs/>
              </w:rPr>
              <w:t xml:space="preserve">ugdymo priemones </w:t>
            </w:r>
            <w:r>
              <w:rPr>
                <w:rFonts w:ascii="Times New Roman" w:hAnsi="Times New Roman" w:cs="Times New Roman"/>
                <w:iCs/>
              </w:rPr>
              <w:t>tyrinėjimams,</w:t>
            </w:r>
            <w:r w:rsidR="00022134">
              <w:rPr>
                <w:rFonts w:ascii="Times New Roman" w:hAnsi="Times New Roman" w:cs="Times New Roman"/>
                <w:iCs/>
              </w:rPr>
              <w:t xml:space="preserve"> eksperimentams 2022/2024 m.</w:t>
            </w:r>
          </w:p>
        </w:tc>
        <w:tc>
          <w:tcPr>
            <w:tcW w:w="1553" w:type="dxa"/>
          </w:tcPr>
          <w:p w14:paraId="4EAA1257" w14:textId="77777777" w:rsidR="0036301E" w:rsidRPr="00257FEB" w:rsidRDefault="0036301E" w:rsidP="00116C8F">
            <w:pPr>
              <w:spacing w:after="0" w:line="240" w:lineRule="auto"/>
              <w:rPr>
                <w:rFonts w:ascii="Times New Roman" w:hAnsi="Times New Roman" w:cs="Times New Roman"/>
                <w:iCs/>
              </w:rPr>
            </w:pPr>
          </w:p>
        </w:tc>
        <w:tc>
          <w:tcPr>
            <w:tcW w:w="1991" w:type="dxa"/>
          </w:tcPr>
          <w:p w14:paraId="6D8E832C" w14:textId="2117D48A" w:rsidR="0036301E" w:rsidRPr="00257FEB" w:rsidRDefault="00ED489C" w:rsidP="00116C8F">
            <w:pPr>
              <w:spacing w:after="0" w:line="240" w:lineRule="auto"/>
              <w:ind w:right="-108"/>
              <w:rPr>
                <w:rFonts w:ascii="Times New Roman" w:hAnsi="Times New Roman" w:cs="Times New Roman"/>
                <w:iCs/>
              </w:rPr>
            </w:pPr>
            <w:r>
              <w:rPr>
                <w:rFonts w:ascii="Times New Roman" w:hAnsi="Times New Roman" w:cs="Times New Roman"/>
                <w:iCs/>
              </w:rPr>
              <w:t>Priemonių įsigijimas (vnt</w:t>
            </w:r>
            <w:r w:rsidR="00F015F7">
              <w:rPr>
                <w:rFonts w:ascii="Times New Roman" w:hAnsi="Times New Roman" w:cs="Times New Roman"/>
                <w:iCs/>
              </w:rPr>
              <w:t>.)</w:t>
            </w:r>
          </w:p>
        </w:tc>
        <w:tc>
          <w:tcPr>
            <w:tcW w:w="1275" w:type="dxa"/>
            <w:shd w:val="clear" w:color="auto" w:fill="auto"/>
          </w:tcPr>
          <w:p w14:paraId="0F4B1A96" w14:textId="2A4170ED" w:rsidR="0036301E" w:rsidRPr="00257FEB" w:rsidRDefault="00F015F7" w:rsidP="00116C8F">
            <w:pPr>
              <w:spacing w:after="0" w:line="240" w:lineRule="auto"/>
              <w:rPr>
                <w:rFonts w:ascii="Times New Roman" w:hAnsi="Times New Roman" w:cs="Times New Roman"/>
                <w:iCs/>
              </w:rPr>
            </w:pPr>
            <w:r>
              <w:rPr>
                <w:rFonts w:ascii="Times New Roman" w:hAnsi="Times New Roman" w:cs="Times New Roman"/>
                <w:iCs/>
              </w:rPr>
              <w:t>2</w:t>
            </w:r>
          </w:p>
        </w:tc>
        <w:tc>
          <w:tcPr>
            <w:tcW w:w="1276" w:type="dxa"/>
            <w:shd w:val="clear" w:color="auto" w:fill="auto"/>
          </w:tcPr>
          <w:p w14:paraId="4F4799AC" w14:textId="2B95EFD1" w:rsidR="0036301E" w:rsidRPr="00257FEB" w:rsidRDefault="00F015F7" w:rsidP="00116C8F">
            <w:pPr>
              <w:spacing w:after="0" w:line="240" w:lineRule="auto"/>
              <w:rPr>
                <w:rFonts w:ascii="Times New Roman" w:hAnsi="Times New Roman" w:cs="Times New Roman"/>
                <w:iCs/>
              </w:rPr>
            </w:pPr>
            <w:r>
              <w:rPr>
                <w:rFonts w:ascii="Times New Roman" w:hAnsi="Times New Roman" w:cs="Times New Roman"/>
                <w:iCs/>
              </w:rPr>
              <w:t>2</w:t>
            </w:r>
          </w:p>
        </w:tc>
        <w:tc>
          <w:tcPr>
            <w:tcW w:w="1276" w:type="dxa"/>
            <w:shd w:val="clear" w:color="auto" w:fill="auto"/>
          </w:tcPr>
          <w:p w14:paraId="08DF49A2" w14:textId="321DF5D9" w:rsidR="0036301E" w:rsidRPr="00257FEB" w:rsidRDefault="00F015F7" w:rsidP="00116C8F">
            <w:pPr>
              <w:spacing w:after="0" w:line="240" w:lineRule="auto"/>
              <w:rPr>
                <w:rFonts w:ascii="Times New Roman" w:hAnsi="Times New Roman" w:cs="Times New Roman"/>
                <w:iCs/>
              </w:rPr>
            </w:pPr>
            <w:r>
              <w:rPr>
                <w:rFonts w:ascii="Times New Roman" w:hAnsi="Times New Roman" w:cs="Times New Roman"/>
                <w:iCs/>
              </w:rPr>
              <w:t>2</w:t>
            </w:r>
          </w:p>
        </w:tc>
      </w:tr>
    </w:tbl>
    <w:p w14:paraId="5E4B3B85" w14:textId="073744DF" w:rsidR="0036301E" w:rsidRDefault="0036301E">
      <w:pPr>
        <w:rPr>
          <w:rFonts w:ascii="Times New Roman" w:hAnsi="Times New Roman" w:cs="Times New Roman"/>
          <w:b/>
          <w:sz w:val="24"/>
          <w:szCs w:val="24"/>
        </w:rPr>
      </w:pPr>
    </w:p>
    <w:p w14:paraId="6E59D389" w14:textId="07151546" w:rsidR="0036301E" w:rsidRDefault="0036301E">
      <w:pPr>
        <w:rPr>
          <w:rFonts w:ascii="Times New Roman" w:hAnsi="Times New Roman" w:cs="Times New Roman"/>
          <w:b/>
          <w:sz w:val="24"/>
          <w:szCs w:val="24"/>
        </w:rPr>
      </w:pPr>
    </w:p>
    <w:p w14:paraId="4EDDE47D" w14:textId="319362E2" w:rsidR="0036301E" w:rsidRDefault="0036301E">
      <w:pPr>
        <w:rPr>
          <w:rFonts w:ascii="Times New Roman" w:hAnsi="Times New Roman" w:cs="Times New Roman"/>
          <w:b/>
          <w:sz w:val="24"/>
          <w:szCs w:val="24"/>
        </w:rPr>
      </w:pPr>
    </w:p>
    <w:p w14:paraId="7E4538E9" w14:textId="40A5476B" w:rsidR="0036301E" w:rsidRDefault="0036301E">
      <w:pPr>
        <w:rPr>
          <w:rFonts w:ascii="Times New Roman" w:hAnsi="Times New Roman" w:cs="Times New Roman"/>
          <w:b/>
          <w:sz w:val="24"/>
          <w:szCs w:val="24"/>
        </w:rPr>
      </w:pPr>
    </w:p>
    <w:p w14:paraId="1FB1A89E" w14:textId="7D9E7994" w:rsidR="0036301E" w:rsidRDefault="0036301E">
      <w:pPr>
        <w:rPr>
          <w:rFonts w:ascii="Times New Roman" w:hAnsi="Times New Roman" w:cs="Times New Roman"/>
          <w:b/>
          <w:sz w:val="24"/>
          <w:szCs w:val="24"/>
        </w:rPr>
      </w:pPr>
    </w:p>
    <w:p w14:paraId="43AB2E35" w14:textId="19188272" w:rsidR="0036301E" w:rsidRDefault="0036301E">
      <w:pPr>
        <w:rPr>
          <w:rFonts w:ascii="Times New Roman" w:hAnsi="Times New Roman" w:cs="Times New Roman"/>
          <w:b/>
          <w:sz w:val="24"/>
          <w:szCs w:val="24"/>
        </w:rPr>
      </w:pPr>
    </w:p>
    <w:p w14:paraId="777C8901" w14:textId="77777777" w:rsidR="00634467" w:rsidRDefault="00634467">
      <w:pPr>
        <w:rPr>
          <w:rFonts w:ascii="Times New Roman" w:hAnsi="Times New Roman" w:cs="Times New Roman"/>
          <w:b/>
          <w:sz w:val="24"/>
          <w:szCs w:val="24"/>
        </w:rPr>
      </w:pPr>
    </w:p>
    <w:p w14:paraId="06C7BD1A" w14:textId="623D06B5" w:rsidR="006C0764" w:rsidRDefault="005553D0" w:rsidP="004715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VIII</w:t>
      </w:r>
      <w:r w:rsidR="006C0764">
        <w:rPr>
          <w:rFonts w:ascii="Times New Roman" w:hAnsi="Times New Roman" w:cs="Times New Roman"/>
          <w:b/>
          <w:sz w:val="24"/>
          <w:szCs w:val="24"/>
        </w:rPr>
        <w:t xml:space="preserve"> SKYRIUS</w:t>
      </w:r>
    </w:p>
    <w:tbl>
      <w:tblPr>
        <w:tblStyle w:val="TableGrid0"/>
        <w:tblpPr w:leftFromText="180" w:rightFromText="180" w:vertAnchor="text" w:horzAnchor="margin" w:tblpXSpec="center" w:tblpY="1104"/>
        <w:tblW w:w="15023" w:type="dxa"/>
        <w:tblInd w:w="0" w:type="dxa"/>
        <w:tblCellMar>
          <w:left w:w="100" w:type="dxa"/>
          <w:right w:w="113" w:type="dxa"/>
        </w:tblCellMar>
        <w:tblLook w:val="04A0" w:firstRow="1" w:lastRow="0" w:firstColumn="1" w:lastColumn="0" w:noHBand="0" w:noVBand="1"/>
      </w:tblPr>
      <w:tblGrid>
        <w:gridCol w:w="3019"/>
        <w:gridCol w:w="1484"/>
        <w:gridCol w:w="1472"/>
        <w:gridCol w:w="1485"/>
        <w:gridCol w:w="12"/>
        <w:gridCol w:w="1503"/>
        <w:gridCol w:w="12"/>
        <w:gridCol w:w="1628"/>
        <w:gridCol w:w="12"/>
        <w:gridCol w:w="1610"/>
        <w:gridCol w:w="12"/>
        <w:gridCol w:w="1473"/>
        <w:gridCol w:w="19"/>
        <w:gridCol w:w="1282"/>
      </w:tblGrid>
      <w:tr w:rsidR="00634467" w:rsidRPr="000E6F6E" w14:paraId="6D15435E" w14:textId="77777777" w:rsidTr="00B41FED">
        <w:trPr>
          <w:trHeight w:val="279"/>
        </w:trPr>
        <w:tc>
          <w:tcPr>
            <w:tcW w:w="15023" w:type="dxa"/>
            <w:gridSpan w:val="14"/>
            <w:tcBorders>
              <w:top w:val="single" w:sz="2" w:space="0" w:color="000000"/>
              <w:left w:val="single" w:sz="2" w:space="0" w:color="000000"/>
              <w:bottom w:val="single" w:sz="2" w:space="0" w:color="000000"/>
              <w:right w:val="single" w:sz="2" w:space="0" w:color="000000"/>
            </w:tcBorders>
          </w:tcPr>
          <w:p w14:paraId="23902CD9" w14:textId="1B2E6F07" w:rsidR="00634467" w:rsidRPr="0036301E" w:rsidRDefault="0036301E" w:rsidP="0036301E">
            <w:pPr>
              <w:rPr>
                <w:rFonts w:ascii="Times New Roman" w:hAnsi="Times New Roman" w:cs="Times New Roman"/>
              </w:rPr>
            </w:pPr>
            <w:bookmarkStart w:id="5" w:name="_Hlk98320541"/>
            <w:r>
              <w:rPr>
                <w:rFonts w:ascii="Times New Roman" w:hAnsi="Times New Roman" w:cs="Times New Roman"/>
                <w:b/>
                <w:i/>
                <w:lang w:eastAsia="en-US"/>
              </w:rPr>
              <w:t>1.</w:t>
            </w:r>
            <w:r w:rsidR="00634467" w:rsidRPr="0036301E">
              <w:rPr>
                <w:rFonts w:ascii="Times New Roman" w:hAnsi="Times New Roman" w:cs="Times New Roman"/>
                <w:b/>
                <w:i/>
                <w:lang w:eastAsia="en-US"/>
              </w:rPr>
              <w:t xml:space="preserve">TIKSLAS – </w:t>
            </w:r>
          </w:p>
        </w:tc>
      </w:tr>
      <w:tr w:rsidR="00634467" w:rsidRPr="000E6F6E" w14:paraId="2D643814" w14:textId="77777777" w:rsidTr="00634467">
        <w:trPr>
          <w:trHeight w:val="69"/>
        </w:trPr>
        <w:tc>
          <w:tcPr>
            <w:tcW w:w="3019" w:type="dxa"/>
            <w:vMerge w:val="restart"/>
            <w:tcBorders>
              <w:top w:val="single" w:sz="2" w:space="0" w:color="000000"/>
              <w:left w:val="single" w:sz="2" w:space="0" w:color="000000"/>
              <w:bottom w:val="single" w:sz="2" w:space="0" w:color="000000"/>
              <w:right w:val="single" w:sz="2" w:space="0" w:color="000000"/>
            </w:tcBorders>
          </w:tcPr>
          <w:p w14:paraId="63C65260" w14:textId="77777777" w:rsidR="00634467" w:rsidRPr="000E6F6E" w:rsidRDefault="00634467" w:rsidP="00634467">
            <w:pPr>
              <w:rPr>
                <w:rFonts w:ascii="Times New Roman" w:hAnsi="Times New Roman" w:cs="Times New Roman"/>
              </w:rPr>
            </w:pPr>
          </w:p>
        </w:tc>
        <w:tc>
          <w:tcPr>
            <w:tcW w:w="4441" w:type="dxa"/>
            <w:gridSpan w:val="3"/>
            <w:tcBorders>
              <w:top w:val="single" w:sz="2" w:space="0" w:color="000000"/>
              <w:left w:val="single" w:sz="2" w:space="0" w:color="000000"/>
              <w:bottom w:val="single" w:sz="2" w:space="0" w:color="000000"/>
              <w:right w:val="single" w:sz="2" w:space="0" w:color="000000"/>
            </w:tcBorders>
          </w:tcPr>
          <w:p w14:paraId="4A531600" w14:textId="77777777" w:rsidR="00634467" w:rsidRPr="000E6F6E" w:rsidRDefault="00634467" w:rsidP="00634467">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14:paraId="707FD1C4" w14:textId="77777777" w:rsidR="00634467" w:rsidRPr="000E6F6E" w:rsidRDefault="00634467" w:rsidP="00634467">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1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729F4F40" w14:textId="77777777" w:rsidR="00634467" w:rsidRPr="000E6F6E" w:rsidRDefault="00634467" w:rsidP="00634467">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4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64B03E9D" w14:textId="77777777" w:rsidR="00634467" w:rsidRPr="000E6F6E" w:rsidRDefault="00634467" w:rsidP="00634467">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14:paraId="585EEA52" w14:textId="77777777" w:rsidR="00634467" w:rsidRPr="000E6F6E" w:rsidRDefault="00634467" w:rsidP="00634467">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2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C502B19" w14:textId="77777777" w:rsidR="00634467" w:rsidRPr="000E6F6E" w:rsidRDefault="00634467" w:rsidP="00634467">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14:paraId="3A9239B8" w14:textId="77777777" w:rsidR="00634467" w:rsidRPr="000E6F6E" w:rsidRDefault="00634467" w:rsidP="00634467">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48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6BD274E" w14:textId="77777777" w:rsidR="00634467" w:rsidRPr="000E6F6E" w:rsidRDefault="00634467" w:rsidP="00634467">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30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71999E8B" w14:textId="77777777" w:rsidR="00634467" w:rsidRPr="000E6F6E" w:rsidRDefault="00634467" w:rsidP="00634467">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634467" w:rsidRPr="000E6F6E" w14:paraId="27D975E3" w14:textId="77777777" w:rsidTr="00634467">
        <w:trPr>
          <w:trHeight w:val="431"/>
        </w:trPr>
        <w:tc>
          <w:tcPr>
            <w:tcW w:w="3019" w:type="dxa"/>
            <w:vMerge/>
            <w:tcBorders>
              <w:top w:val="nil"/>
              <w:left w:val="single" w:sz="2" w:space="0" w:color="000000"/>
              <w:bottom w:val="single" w:sz="2" w:space="0" w:color="000000"/>
              <w:right w:val="single" w:sz="2" w:space="0" w:color="000000"/>
            </w:tcBorders>
          </w:tcPr>
          <w:p w14:paraId="78C81B39" w14:textId="77777777" w:rsidR="00634467" w:rsidRPr="000E6F6E" w:rsidRDefault="00634467" w:rsidP="00634467">
            <w:pPr>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2FC9503F" w14:textId="77777777" w:rsidR="00634467" w:rsidRPr="000E6F6E" w:rsidRDefault="00634467" w:rsidP="00634467">
            <w:pPr>
              <w:ind w:left="10"/>
              <w:jc w:val="center"/>
              <w:rPr>
                <w:rFonts w:ascii="Times New Roman" w:hAnsi="Times New Roman" w:cs="Times New Roman"/>
              </w:rPr>
            </w:pPr>
            <w:r w:rsidRPr="000E6F6E">
              <w:rPr>
                <w:rFonts w:ascii="Times New Roman" w:hAnsi="Times New Roman" w:cs="Times New Roman"/>
              </w:rPr>
              <w:t>20</w:t>
            </w:r>
            <w:r>
              <w:rPr>
                <w:rFonts w:ascii="Times New Roman" w:hAnsi="Times New Roman" w:cs="Times New Roman"/>
              </w:rPr>
              <w:t>22</w:t>
            </w:r>
            <w:r w:rsidRPr="000E6F6E">
              <w:rPr>
                <w:rFonts w:ascii="Times New Roman" w:hAnsi="Times New Roman" w:cs="Times New Roman"/>
              </w:rPr>
              <w:t xml:space="preserve"> m.</w:t>
            </w:r>
          </w:p>
        </w:tc>
        <w:tc>
          <w:tcPr>
            <w:tcW w:w="1472" w:type="dxa"/>
            <w:tcBorders>
              <w:top w:val="single" w:sz="2" w:space="0" w:color="000000"/>
              <w:left w:val="single" w:sz="2" w:space="0" w:color="000000"/>
              <w:bottom w:val="single" w:sz="2" w:space="0" w:color="000000"/>
              <w:right w:val="single" w:sz="2" w:space="0" w:color="000000"/>
            </w:tcBorders>
          </w:tcPr>
          <w:p w14:paraId="59184226" w14:textId="77777777" w:rsidR="00634467" w:rsidRPr="000E6F6E" w:rsidRDefault="00634467" w:rsidP="00634467">
            <w:pPr>
              <w:ind w:left="5"/>
              <w:jc w:val="center"/>
              <w:rPr>
                <w:rFonts w:ascii="Times New Roman" w:hAnsi="Times New Roman" w:cs="Times New Roman"/>
              </w:rPr>
            </w:pPr>
            <w:r w:rsidRPr="000E6F6E">
              <w:rPr>
                <w:rFonts w:ascii="Times New Roman" w:eastAsia="Times New Roman" w:hAnsi="Times New Roman" w:cs="Times New Roman"/>
              </w:rPr>
              <w:t>202</w:t>
            </w:r>
            <w:r>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485" w:type="dxa"/>
            <w:tcBorders>
              <w:top w:val="single" w:sz="2" w:space="0" w:color="000000"/>
              <w:left w:val="single" w:sz="2" w:space="0" w:color="000000"/>
              <w:bottom w:val="single" w:sz="2" w:space="0" w:color="000000"/>
              <w:right w:val="single" w:sz="2" w:space="0" w:color="000000"/>
            </w:tcBorders>
          </w:tcPr>
          <w:p w14:paraId="12AE8DAA" w14:textId="77777777" w:rsidR="00634467" w:rsidRPr="000E6F6E" w:rsidRDefault="00634467" w:rsidP="00634467">
            <w:pPr>
              <w:ind w:left="22"/>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D7D6EC6" w14:textId="77777777" w:rsidR="00634467" w:rsidRPr="000E6F6E" w:rsidRDefault="00634467" w:rsidP="00634467">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600F8EB9" w14:textId="77777777" w:rsidR="00634467" w:rsidRPr="000E6F6E" w:rsidRDefault="00634467" w:rsidP="00634467">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4FE34585" w14:textId="77777777" w:rsidR="00634467" w:rsidRPr="000E6F6E" w:rsidRDefault="00634467" w:rsidP="00634467">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5CEED1E3" w14:textId="77777777" w:rsidR="00634467" w:rsidRPr="000E6F6E" w:rsidRDefault="00634467" w:rsidP="00634467">
            <w:pPr>
              <w:rPr>
                <w:rFonts w:ascii="Times New Roman" w:hAnsi="Times New Roman" w:cs="Times New Roman"/>
              </w:rPr>
            </w:pPr>
          </w:p>
        </w:tc>
        <w:tc>
          <w:tcPr>
            <w:tcW w:w="1301" w:type="dxa"/>
            <w:gridSpan w:val="2"/>
            <w:vMerge/>
            <w:tcBorders>
              <w:top w:val="nil"/>
              <w:left w:val="single" w:sz="2" w:space="0" w:color="000000"/>
              <w:bottom w:val="single" w:sz="2" w:space="0" w:color="000000"/>
              <w:right w:val="single" w:sz="2" w:space="0" w:color="000000"/>
            </w:tcBorders>
          </w:tcPr>
          <w:p w14:paraId="50F6D1BF" w14:textId="77777777" w:rsidR="00634467" w:rsidRPr="000E6F6E" w:rsidRDefault="00634467" w:rsidP="00634467">
            <w:pPr>
              <w:rPr>
                <w:rFonts w:ascii="Times New Roman" w:hAnsi="Times New Roman" w:cs="Times New Roman"/>
              </w:rPr>
            </w:pPr>
          </w:p>
        </w:tc>
      </w:tr>
      <w:tr w:rsidR="00634467" w:rsidRPr="000E6F6E" w14:paraId="3DA56935" w14:textId="77777777" w:rsidTr="0090557C">
        <w:trPr>
          <w:trHeight w:val="347"/>
        </w:trPr>
        <w:tc>
          <w:tcPr>
            <w:tcW w:w="3019" w:type="dxa"/>
            <w:tcBorders>
              <w:top w:val="single" w:sz="2" w:space="0" w:color="000000"/>
              <w:left w:val="single" w:sz="2" w:space="0" w:color="000000"/>
              <w:bottom w:val="single" w:sz="2" w:space="0" w:color="000000"/>
              <w:right w:val="single" w:sz="2" w:space="0" w:color="000000"/>
            </w:tcBorders>
          </w:tcPr>
          <w:p w14:paraId="5C8C55B6" w14:textId="77777777" w:rsidR="00634467" w:rsidRPr="000E6F6E" w:rsidRDefault="00634467" w:rsidP="00634467">
            <w:pPr>
              <w:ind w:left="14"/>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0EC11591" w14:textId="77777777" w:rsidR="00634467" w:rsidRPr="000E6F6E" w:rsidRDefault="00634467" w:rsidP="00634467">
            <w:pPr>
              <w:rPr>
                <w:rFonts w:ascii="Times New Roman" w:hAnsi="Times New Roman" w:cs="Times New Roman"/>
              </w:rPr>
            </w:pPr>
          </w:p>
        </w:tc>
        <w:tc>
          <w:tcPr>
            <w:tcW w:w="1472" w:type="dxa"/>
            <w:tcBorders>
              <w:top w:val="single" w:sz="2" w:space="0" w:color="000000"/>
              <w:left w:val="single" w:sz="2" w:space="0" w:color="000000"/>
              <w:bottom w:val="single" w:sz="2" w:space="0" w:color="000000"/>
              <w:right w:val="single" w:sz="2" w:space="0" w:color="000000"/>
            </w:tcBorders>
          </w:tcPr>
          <w:p w14:paraId="2065051D" w14:textId="77777777" w:rsidR="00634467" w:rsidRPr="000E6F6E" w:rsidRDefault="00634467" w:rsidP="00634467">
            <w:pPr>
              <w:rPr>
                <w:rFonts w:ascii="Times New Roman" w:hAnsi="Times New Roman" w:cs="Times New Roman"/>
              </w:rPr>
            </w:pPr>
          </w:p>
        </w:tc>
        <w:tc>
          <w:tcPr>
            <w:tcW w:w="1485" w:type="dxa"/>
            <w:tcBorders>
              <w:top w:val="single" w:sz="2" w:space="0" w:color="000000"/>
              <w:left w:val="single" w:sz="2" w:space="0" w:color="000000"/>
              <w:bottom w:val="single" w:sz="2" w:space="0" w:color="000000"/>
              <w:right w:val="single" w:sz="2" w:space="0" w:color="000000"/>
            </w:tcBorders>
          </w:tcPr>
          <w:p w14:paraId="5E81EE2B" w14:textId="77777777" w:rsidR="00634467" w:rsidRPr="000E6F6E" w:rsidRDefault="00634467" w:rsidP="00634467">
            <w:pPr>
              <w:rPr>
                <w:rFonts w:ascii="Times New Roman" w:hAnsi="Times New Roman" w:cs="Times New Roman"/>
              </w:rPr>
            </w:pPr>
          </w:p>
        </w:tc>
        <w:tc>
          <w:tcPr>
            <w:tcW w:w="1515" w:type="dxa"/>
            <w:gridSpan w:val="2"/>
            <w:tcBorders>
              <w:top w:val="single" w:sz="2" w:space="0" w:color="000000"/>
              <w:left w:val="single" w:sz="2" w:space="0" w:color="000000"/>
              <w:bottom w:val="single" w:sz="2" w:space="0" w:color="000000"/>
              <w:right w:val="single" w:sz="2" w:space="0" w:color="000000"/>
            </w:tcBorders>
          </w:tcPr>
          <w:p w14:paraId="399AD026" w14:textId="77777777" w:rsidR="00634467" w:rsidRPr="000E6F6E" w:rsidRDefault="00634467" w:rsidP="00634467">
            <w:pPr>
              <w:rPr>
                <w:rFonts w:ascii="Times New Roman" w:hAnsi="Times New Roman" w:cs="Times New Roman"/>
              </w:rPr>
            </w:pPr>
          </w:p>
        </w:tc>
        <w:tc>
          <w:tcPr>
            <w:tcW w:w="1640" w:type="dxa"/>
            <w:gridSpan w:val="2"/>
            <w:tcBorders>
              <w:top w:val="single" w:sz="2" w:space="0" w:color="000000"/>
              <w:left w:val="single" w:sz="2" w:space="0" w:color="000000"/>
              <w:bottom w:val="single" w:sz="2" w:space="0" w:color="000000"/>
              <w:right w:val="single" w:sz="2" w:space="0" w:color="000000"/>
            </w:tcBorders>
          </w:tcPr>
          <w:p w14:paraId="03300432" w14:textId="77777777" w:rsidR="00634467" w:rsidRPr="000E6F6E" w:rsidRDefault="00634467" w:rsidP="00634467">
            <w:pPr>
              <w:rPr>
                <w:rFonts w:ascii="Times New Roman" w:hAnsi="Times New Roman" w:cs="Times New Roman"/>
              </w:rPr>
            </w:pPr>
          </w:p>
        </w:tc>
        <w:tc>
          <w:tcPr>
            <w:tcW w:w="1622" w:type="dxa"/>
            <w:gridSpan w:val="2"/>
            <w:tcBorders>
              <w:top w:val="single" w:sz="2" w:space="0" w:color="000000"/>
              <w:left w:val="single" w:sz="2" w:space="0" w:color="000000"/>
              <w:bottom w:val="single" w:sz="2" w:space="0" w:color="000000"/>
              <w:right w:val="single" w:sz="2" w:space="0" w:color="000000"/>
            </w:tcBorders>
          </w:tcPr>
          <w:p w14:paraId="641DA317" w14:textId="77777777" w:rsidR="00634467" w:rsidRPr="000E6F6E" w:rsidRDefault="00634467" w:rsidP="00634467">
            <w:pPr>
              <w:rPr>
                <w:rFonts w:ascii="Times New Roman" w:hAnsi="Times New Roman" w:cs="Times New Roman"/>
              </w:rPr>
            </w:pPr>
          </w:p>
        </w:tc>
        <w:tc>
          <w:tcPr>
            <w:tcW w:w="1485" w:type="dxa"/>
            <w:gridSpan w:val="2"/>
            <w:tcBorders>
              <w:top w:val="single" w:sz="2" w:space="0" w:color="000000"/>
              <w:left w:val="single" w:sz="2" w:space="0" w:color="000000"/>
              <w:bottom w:val="single" w:sz="2" w:space="0" w:color="000000"/>
              <w:right w:val="single" w:sz="2" w:space="0" w:color="000000"/>
            </w:tcBorders>
          </w:tcPr>
          <w:p w14:paraId="60069AA6" w14:textId="77777777" w:rsidR="00634467" w:rsidRPr="000E6F6E" w:rsidRDefault="00634467" w:rsidP="00634467">
            <w:pPr>
              <w:rPr>
                <w:rFonts w:ascii="Times New Roman" w:hAnsi="Times New Roman" w:cs="Times New Roman"/>
              </w:rPr>
            </w:pPr>
          </w:p>
        </w:tc>
        <w:tc>
          <w:tcPr>
            <w:tcW w:w="1301" w:type="dxa"/>
            <w:gridSpan w:val="2"/>
            <w:tcBorders>
              <w:top w:val="single" w:sz="2" w:space="0" w:color="000000"/>
              <w:left w:val="single" w:sz="2" w:space="0" w:color="000000"/>
              <w:bottom w:val="single" w:sz="2" w:space="0" w:color="000000"/>
              <w:right w:val="single" w:sz="2" w:space="0" w:color="000000"/>
            </w:tcBorders>
          </w:tcPr>
          <w:p w14:paraId="7867B55B" w14:textId="77777777" w:rsidR="00634467" w:rsidRPr="000E6F6E" w:rsidRDefault="00634467" w:rsidP="00634467">
            <w:pPr>
              <w:rPr>
                <w:rFonts w:ascii="Times New Roman" w:hAnsi="Times New Roman" w:cs="Times New Roman"/>
              </w:rPr>
            </w:pPr>
          </w:p>
        </w:tc>
      </w:tr>
      <w:tr w:rsidR="00634467" w:rsidRPr="000E6F6E" w14:paraId="4F85C232" w14:textId="77777777" w:rsidTr="0090557C">
        <w:trPr>
          <w:trHeight w:val="281"/>
        </w:trPr>
        <w:tc>
          <w:tcPr>
            <w:tcW w:w="3019" w:type="dxa"/>
            <w:tcBorders>
              <w:top w:val="single" w:sz="2" w:space="0" w:color="000000"/>
              <w:left w:val="single" w:sz="2" w:space="0" w:color="000000"/>
              <w:bottom w:val="single" w:sz="2" w:space="0" w:color="000000"/>
              <w:right w:val="single" w:sz="2" w:space="0" w:color="000000"/>
            </w:tcBorders>
          </w:tcPr>
          <w:p w14:paraId="0DC1E78E" w14:textId="77777777" w:rsidR="00634467" w:rsidRPr="000E6F6E" w:rsidRDefault="00634467" w:rsidP="00634467">
            <w:pPr>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62DCE922" w14:textId="77777777" w:rsidR="00634467" w:rsidRPr="000E6F6E" w:rsidRDefault="00634467" w:rsidP="00634467">
            <w:pPr>
              <w:rPr>
                <w:rFonts w:ascii="Times New Roman" w:hAnsi="Times New Roman" w:cs="Times New Roman"/>
              </w:rPr>
            </w:pPr>
          </w:p>
        </w:tc>
        <w:tc>
          <w:tcPr>
            <w:tcW w:w="1472" w:type="dxa"/>
            <w:tcBorders>
              <w:top w:val="single" w:sz="2" w:space="0" w:color="000000"/>
              <w:left w:val="single" w:sz="2" w:space="0" w:color="000000"/>
              <w:bottom w:val="single" w:sz="2" w:space="0" w:color="000000"/>
              <w:right w:val="single" w:sz="2" w:space="0" w:color="000000"/>
            </w:tcBorders>
          </w:tcPr>
          <w:p w14:paraId="4FE8A02E" w14:textId="77777777" w:rsidR="00634467" w:rsidRPr="000E6F6E" w:rsidRDefault="00634467" w:rsidP="00634467">
            <w:pPr>
              <w:rPr>
                <w:rFonts w:ascii="Times New Roman" w:hAnsi="Times New Roman" w:cs="Times New Roman"/>
              </w:rPr>
            </w:pPr>
          </w:p>
        </w:tc>
        <w:tc>
          <w:tcPr>
            <w:tcW w:w="1485" w:type="dxa"/>
            <w:tcBorders>
              <w:top w:val="single" w:sz="2" w:space="0" w:color="000000"/>
              <w:left w:val="single" w:sz="2" w:space="0" w:color="000000"/>
              <w:bottom w:val="single" w:sz="2" w:space="0" w:color="000000"/>
              <w:right w:val="single" w:sz="2" w:space="0" w:color="000000"/>
            </w:tcBorders>
          </w:tcPr>
          <w:p w14:paraId="2A55F4F5" w14:textId="77777777" w:rsidR="00634467" w:rsidRPr="000E6F6E" w:rsidRDefault="00634467" w:rsidP="00634467">
            <w:pPr>
              <w:rPr>
                <w:rFonts w:ascii="Times New Roman" w:hAnsi="Times New Roman" w:cs="Times New Roman"/>
              </w:rPr>
            </w:pPr>
          </w:p>
        </w:tc>
        <w:tc>
          <w:tcPr>
            <w:tcW w:w="1515" w:type="dxa"/>
            <w:gridSpan w:val="2"/>
            <w:tcBorders>
              <w:top w:val="single" w:sz="2" w:space="0" w:color="000000"/>
              <w:left w:val="single" w:sz="2" w:space="0" w:color="000000"/>
              <w:bottom w:val="single" w:sz="2" w:space="0" w:color="000000"/>
              <w:right w:val="single" w:sz="2" w:space="0" w:color="000000"/>
            </w:tcBorders>
          </w:tcPr>
          <w:p w14:paraId="3EA3123A" w14:textId="77777777" w:rsidR="00634467" w:rsidRPr="000E6F6E" w:rsidRDefault="00634467" w:rsidP="00634467">
            <w:pPr>
              <w:rPr>
                <w:rFonts w:ascii="Times New Roman" w:hAnsi="Times New Roman" w:cs="Times New Roman"/>
              </w:rPr>
            </w:pPr>
          </w:p>
        </w:tc>
        <w:tc>
          <w:tcPr>
            <w:tcW w:w="1640" w:type="dxa"/>
            <w:gridSpan w:val="2"/>
            <w:tcBorders>
              <w:top w:val="single" w:sz="2" w:space="0" w:color="000000"/>
              <w:left w:val="single" w:sz="2" w:space="0" w:color="000000"/>
              <w:bottom w:val="single" w:sz="2" w:space="0" w:color="000000"/>
              <w:right w:val="single" w:sz="2" w:space="0" w:color="000000"/>
            </w:tcBorders>
          </w:tcPr>
          <w:p w14:paraId="10FF0FE4" w14:textId="77777777" w:rsidR="00634467" w:rsidRPr="000E6F6E" w:rsidRDefault="00634467" w:rsidP="00634467">
            <w:pPr>
              <w:rPr>
                <w:rFonts w:ascii="Times New Roman" w:hAnsi="Times New Roman" w:cs="Times New Roman"/>
              </w:rPr>
            </w:pPr>
          </w:p>
        </w:tc>
        <w:tc>
          <w:tcPr>
            <w:tcW w:w="1622" w:type="dxa"/>
            <w:gridSpan w:val="2"/>
            <w:tcBorders>
              <w:top w:val="single" w:sz="2" w:space="0" w:color="000000"/>
              <w:left w:val="single" w:sz="2" w:space="0" w:color="000000"/>
              <w:bottom w:val="single" w:sz="2" w:space="0" w:color="000000"/>
              <w:right w:val="single" w:sz="2" w:space="0" w:color="000000"/>
            </w:tcBorders>
          </w:tcPr>
          <w:p w14:paraId="241168FC" w14:textId="77777777" w:rsidR="00634467" w:rsidRPr="000E6F6E" w:rsidRDefault="00634467" w:rsidP="00634467">
            <w:pPr>
              <w:rPr>
                <w:rFonts w:ascii="Times New Roman" w:hAnsi="Times New Roman" w:cs="Times New Roman"/>
              </w:rPr>
            </w:pPr>
          </w:p>
        </w:tc>
        <w:tc>
          <w:tcPr>
            <w:tcW w:w="1485" w:type="dxa"/>
            <w:gridSpan w:val="2"/>
            <w:tcBorders>
              <w:top w:val="single" w:sz="2" w:space="0" w:color="000000"/>
              <w:left w:val="single" w:sz="2" w:space="0" w:color="000000"/>
              <w:bottom w:val="single" w:sz="2" w:space="0" w:color="000000"/>
              <w:right w:val="single" w:sz="2" w:space="0" w:color="000000"/>
            </w:tcBorders>
          </w:tcPr>
          <w:p w14:paraId="4AF54624" w14:textId="77777777" w:rsidR="00634467" w:rsidRPr="000E6F6E" w:rsidRDefault="00634467" w:rsidP="00634467">
            <w:pPr>
              <w:rPr>
                <w:rFonts w:ascii="Times New Roman" w:hAnsi="Times New Roman" w:cs="Times New Roman"/>
              </w:rPr>
            </w:pPr>
          </w:p>
        </w:tc>
        <w:tc>
          <w:tcPr>
            <w:tcW w:w="1301" w:type="dxa"/>
            <w:gridSpan w:val="2"/>
            <w:tcBorders>
              <w:top w:val="single" w:sz="2" w:space="0" w:color="000000"/>
              <w:left w:val="single" w:sz="2" w:space="0" w:color="000000"/>
              <w:bottom w:val="single" w:sz="2" w:space="0" w:color="000000"/>
              <w:right w:val="single" w:sz="2" w:space="0" w:color="000000"/>
            </w:tcBorders>
          </w:tcPr>
          <w:p w14:paraId="3E90AE91" w14:textId="77777777" w:rsidR="00634467" w:rsidRPr="000E6F6E" w:rsidRDefault="00634467" w:rsidP="00634467">
            <w:pPr>
              <w:rPr>
                <w:rFonts w:ascii="Times New Roman" w:hAnsi="Times New Roman" w:cs="Times New Roman"/>
              </w:rPr>
            </w:pPr>
          </w:p>
        </w:tc>
      </w:tr>
      <w:tr w:rsidR="00634467" w:rsidRPr="000E6F6E" w14:paraId="039F6BA6" w14:textId="77777777" w:rsidTr="0090557C">
        <w:trPr>
          <w:trHeight w:val="412"/>
        </w:trPr>
        <w:tc>
          <w:tcPr>
            <w:tcW w:w="7472" w:type="dxa"/>
            <w:gridSpan w:val="5"/>
            <w:tcBorders>
              <w:top w:val="single" w:sz="2" w:space="0" w:color="000000"/>
              <w:left w:val="single" w:sz="2" w:space="0" w:color="000000"/>
              <w:bottom w:val="single" w:sz="2" w:space="0" w:color="000000"/>
              <w:right w:val="nil"/>
            </w:tcBorders>
          </w:tcPr>
          <w:p w14:paraId="5977E9FB" w14:textId="77777777" w:rsidR="00634467" w:rsidRPr="000E6F6E" w:rsidRDefault="00634467" w:rsidP="00634467">
            <w:pPr>
              <w:rPr>
                <w:rFonts w:ascii="Times New Roman" w:hAnsi="Times New Roman" w:cs="Times New Roman"/>
                <w:b/>
                <w:i/>
              </w:rPr>
            </w:pPr>
            <w:r w:rsidRPr="000E6F6E">
              <w:rPr>
                <w:rFonts w:ascii="Times New Roman" w:hAnsi="Times New Roman" w:cs="Times New Roman"/>
                <w:b/>
                <w:i/>
              </w:rPr>
              <w:t>Išvada apie pasiektą tikslą</w:t>
            </w:r>
          </w:p>
        </w:tc>
        <w:tc>
          <w:tcPr>
            <w:tcW w:w="1515" w:type="dxa"/>
            <w:gridSpan w:val="2"/>
            <w:tcBorders>
              <w:top w:val="single" w:sz="2" w:space="0" w:color="000000"/>
              <w:left w:val="nil"/>
              <w:bottom w:val="single" w:sz="2" w:space="0" w:color="000000"/>
              <w:right w:val="nil"/>
            </w:tcBorders>
          </w:tcPr>
          <w:p w14:paraId="685818A6" w14:textId="77777777" w:rsidR="00634467" w:rsidRPr="000E6F6E" w:rsidRDefault="00634467" w:rsidP="00634467">
            <w:pPr>
              <w:rPr>
                <w:rFonts w:ascii="Times New Roman" w:hAnsi="Times New Roman" w:cs="Times New Roman"/>
              </w:rPr>
            </w:pPr>
          </w:p>
        </w:tc>
        <w:tc>
          <w:tcPr>
            <w:tcW w:w="1640" w:type="dxa"/>
            <w:gridSpan w:val="2"/>
            <w:tcBorders>
              <w:top w:val="single" w:sz="2" w:space="0" w:color="000000"/>
              <w:left w:val="nil"/>
              <w:bottom w:val="single" w:sz="2" w:space="0" w:color="000000"/>
              <w:right w:val="nil"/>
            </w:tcBorders>
          </w:tcPr>
          <w:p w14:paraId="16B689AD" w14:textId="77777777" w:rsidR="00634467" w:rsidRPr="000E6F6E" w:rsidRDefault="00634467" w:rsidP="00634467">
            <w:pPr>
              <w:rPr>
                <w:rFonts w:ascii="Times New Roman" w:hAnsi="Times New Roman" w:cs="Times New Roman"/>
              </w:rPr>
            </w:pPr>
          </w:p>
        </w:tc>
        <w:tc>
          <w:tcPr>
            <w:tcW w:w="1622" w:type="dxa"/>
            <w:gridSpan w:val="2"/>
            <w:tcBorders>
              <w:top w:val="single" w:sz="2" w:space="0" w:color="000000"/>
              <w:left w:val="nil"/>
              <w:bottom w:val="single" w:sz="2" w:space="0" w:color="000000"/>
              <w:right w:val="nil"/>
            </w:tcBorders>
          </w:tcPr>
          <w:p w14:paraId="73CC5E81" w14:textId="77777777" w:rsidR="00634467" w:rsidRPr="000E6F6E" w:rsidRDefault="00634467" w:rsidP="00634467">
            <w:pPr>
              <w:rPr>
                <w:rFonts w:ascii="Times New Roman" w:hAnsi="Times New Roman" w:cs="Times New Roman"/>
              </w:rPr>
            </w:pPr>
          </w:p>
        </w:tc>
        <w:tc>
          <w:tcPr>
            <w:tcW w:w="1492" w:type="dxa"/>
            <w:gridSpan w:val="2"/>
            <w:tcBorders>
              <w:top w:val="single" w:sz="2" w:space="0" w:color="000000"/>
              <w:left w:val="nil"/>
              <w:bottom w:val="single" w:sz="2" w:space="0" w:color="000000"/>
              <w:right w:val="nil"/>
            </w:tcBorders>
          </w:tcPr>
          <w:p w14:paraId="02525E99" w14:textId="77777777" w:rsidR="00634467" w:rsidRPr="000E6F6E" w:rsidRDefault="00634467" w:rsidP="00634467">
            <w:pPr>
              <w:rPr>
                <w:rFonts w:ascii="Times New Roman" w:hAnsi="Times New Roman" w:cs="Times New Roman"/>
              </w:rPr>
            </w:pPr>
          </w:p>
        </w:tc>
        <w:tc>
          <w:tcPr>
            <w:tcW w:w="1282" w:type="dxa"/>
            <w:tcBorders>
              <w:top w:val="single" w:sz="2" w:space="0" w:color="000000"/>
              <w:left w:val="nil"/>
              <w:bottom w:val="single" w:sz="2" w:space="0" w:color="000000"/>
              <w:right w:val="single" w:sz="2" w:space="0" w:color="000000"/>
            </w:tcBorders>
          </w:tcPr>
          <w:p w14:paraId="2D03BE11" w14:textId="77777777" w:rsidR="00634467" w:rsidRPr="000E6F6E" w:rsidRDefault="00634467" w:rsidP="00634467">
            <w:pPr>
              <w:rPr>
                <w:rFonts w:ascii="Times New Roman" w:hAnsi="Times New Roman" w:cs="Times New Roman"/>
              </w:rPr>
            </w:pPr>
          </w:p>
        </w:tc>
      </w:tr>
    </w:tbl>
    <w:bookmarkEnd w:id="5"/>
    <w:p w14:paraId="351AD5C6" w14:textId="7FA0E053" w:rsidR="006C0764" w:rsidRDefault="006C0764" w:rsidP="006344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STRATEGIJOS REALIZAVIMO VERTINIMAS</w:t>
      </w:r>
    </w:p>
    <w:p w14:paraId="1CB317EB" w14:textId="2A87D7BE" w:rsidR="002356D7" w:rsidRDefault="002356D7">
      <w:pPr>
        <w:rPr>
          <w:rFonts w:ascii="Times New Roman" w:hAnsi="Times New Roman" w:cs="Times New Roman"/>
          <w:b/>
          <w:sz w:val="24"/>
          <w:szCs w:val="24"/>
        </w:rPr>
      </w:pPr>
    </w:p>
    <w:p w14:paraId="61D3FC76" w14:textId="79992EC0" w:rsidR="003F720A" w:rsidRDefault="003F720A" w:rsidP="00471516">
      <w:pPr>
        <w:spacing w:after="0" w:line="360" w:lineRule="auto"/>
        <w:rPr>
          <w:rFonts w:ascii="Times New Roman" w:hAnsi="Times New Roman" w:cs="Times New Roman"/>
          <w:sz w:val="24"/>
          <w:szCs w:val="24"/>
        </w:rPr>
      </w:pPr>
    </w:p>
    <w:tbl>
      <w:tblPr>
        <w:tblStyle w:val="TableGrid0"/>
        <w:tblpPr w:leftFromText="180" w:rightFromText="180" w:vertAnchor="text" w:horzAnchor="margin" w:tblpXSpec="center" w:tblpY="529"/>
        <w:tblW w:w="15023" w:type="dxa"/>
        <w:tblInd w:w="0" w:type="dxa"/>
        <w:tblCellMar>
          <w:left w:w="100" w:type="dxa"/>
          <w:right w:w="113" w:type="dxa"/>
        </w:tblCellMar>
        <w:tblLook w:val="04A0" w:firstRow="1" w:lastRow="0" w:firstColumn="1" w:lastColumn="0" w:noHBand="0" w:noVBand="1"/>
      </w:tblPr>
      <w:tblGrid>
        <w:gridCol w:w="2975"/>
        <w:gridCol w:w="1472"/>
        <w:gridCol w:w="1460"/>
        <w:gridCol w:w="1473"/>
        <w:gridCol w:w="12"/>
        <w:gridCol w:w="1497"/>
        <w:gridCol w:w="12"/>
        <w:gridCol w:w="1626"/>
        <w:gridCol w:w="12"/>
        <w:gridCol w:w="1608"/>
        <w:gridCol w:w="12"/>
        <w:gridCol w:w="1464"/>
        <w:gridCol w:w="22"/>
        <w:gridCol w:w="1378"/>
      </w:tblGrid>
      <w:tr w:rsidR="00B41FED" w:rsidRPr="00B41FED" w14:paraId="0B5555C6" w14:textId="77777777" w:rsidTr="00B41FED">
        <w:trPr>
          <w:trHeight w:val="281"/>
        </w:trPr>
        <w:tc>
          <w:tcPr>
            <w:tcW w:w="15023" w:type="dxa"/>
            <w:gridSpan w:val="14"/>
            <w:tcBorders>
              <w:top w:val="single" w:sz="2" w:space="0" w:color="000000"/>
              <w:left w:val="single" w:sz="2" w:space="0" w:color="000000"/>
              <w:bottom w:val="single" w:sz="2" w:space="0" w:color="000000"/>
              <w:right w:val="single" w:sz="2" w:space="0" w:color="000000"/>
            </w:tcBorders>
          </w:tcPr>
          <w:p w14:paraId="6A319606"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b/>
                <w:i/>
                <w:sz w:val="24"/>
                <w:szCs w:val="24"/>
                <w:lang w:eastAsia="en-US"/>
              </w:rPr>
              <w:t xml:space="preserve">2.TIKSLAS – </w:t>
            </w:r>
          </w:p>
        </w:tc>
      </w:tr>
      <w:tr w:rsidR="00B41FED" w:rsidRPr="00B41FED" w14:paraId="3E5DCAA6" w14:textId="77777777" w:rsidTr="00B41FED">
        <w:trPr>
          <w:trHeight w:val="69"/>
        </w:trPr>
        <w:tc>
          <w:tcPr>
            <w:tcW w:w="2975" w:type="dxa"/>
            <w:vMerge w:val="restart"/>
            <w:tcBorders>
              <w:top w:val="single" w:sz="2" w:space="0" w:color="000000"/>
              <w:left w:val="single" w:sz="2" w:space="0" w:color="000000"/>
              <w:bottom w:val="single" w:sz="2" w:space="0" w:color="000000"/>
              <w:right w:val="single" w:sz="2" w:space="0" w:color="000000"/>
            </w:tcBorders>
          </w:tcPr>
          <w:p w14:paraId="63C84E7D"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4405" w:type="dxa"/>
            <w:gridSpan w:val="3"/>
            <w:tcBorders>
              <w:top w:val="single" w:sz="2" w:space="0" w:color="000000"/>
              <w:left w:val="single" w:sz="2" w:space="0" w:color="000000"/>
              <w:bottom w:val="single" w:sz="2" w:space="0" w:color="000000"/>
              <w:right w:val="single" w:sz="2" w:space="0" w:color="000000"/>
            </w:tcBorders>
          </w:tcPr>
          <w:p w14:paraId="16780F25"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Pasiektas faktinis rezultatas</w:t>
            </w:r>
          </w:p>
          <w:p w14:paraId="16E9A9FA"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(sutampantis su esančiu strateginio planavimo sistemoje</w:t>
            </w:r>
          </w:p>
        </w:tc>
        <w:tc>
          <w:tcPr>
            <w:tcW w:w="1509"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D2AA3C1"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Valstybės biudžeto lėšos</w:t>
            </w:r>
          </w:p>
        </w:tc>
        <w:tc>
          <w:tcPr>
            <w:tcW w:w="1638"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7D8E4FB"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Savivaldybes</w:t>
            </w:r>
          </w:p>
          <w:p w14:paraId="26D517B3"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lėšos</w:t>
            </w:r>
          </w:p>
        </w:tc>
        <w:tc>
          <w:tcPr>
            <w:tcW w:w="162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7FAEF70"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Specialiosios</w:t>
            </w:r>
          </w:p>
          <w:p w14:paraId="50C08B7B"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lėšos</w:t>
            </w:r>
          </w:p>
        </w:tc>
        <w:tc>
          <w:tcPr>
            <w:tcW w:w="1476"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5B3C7D4"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Parama</w:t>
            </w:r>
          </w:p>
        </w:tc>
        <w:tc>
          <w:tcPr>
            <w:tcW w:w="140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D05B0D5"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Kiti finansavimo šaltiniai</w:t>
            </w:r>
          </w:p>
        </w:tc>
      </w:tr>
      <w:tr w:rsidR="00B41FED" w:rsidRPr="00B41FED" w14:paraId="0F43F9C8" w14:textId="77777777" w:rsidTr="00B41FED">
        <w:trPr>
          <w:trHeight w:val="431"/>
        </w:trPr>
        <w:tc>
          <w:tcPr>
            <w:tcW w:w="2975" w:type="dxa"/>
            <w:vMerge/>
            <w:tcBorders>
              <w:top w:val="nil"/>
              <w:left w:val="single" w:sz="2" w:space="0" w:color="000000"/>
              <w:bottom w:val="single" w:sz="2" w:space="0" w:color="000000"/>
              <w:right w:val="single" w:sz="2" w:space="0" w:color="000000"/>
            </w:tcBorders>
          </w:tcPr>
          <w:p w14:paraId="2F341208"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2" w:type="dxa"/>
            <w:tcBorders>
              <w:top w:val="single" w:sz="2" w:space="0" w:color="000000"/>
              <w:left w:val="single" w:sz="2" w:space="0" w:color="000000"/>
              <w:bottom w:val="single" w:sz="2" w:space="0" w:color="000000"/>
              <w:right w:val="single" w:sz="2" w:space="0" w:color="000000"/>
            </w:tcBorders>
          </w:tcPr>
          <w:p w14:paraId="7BA47A92"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2022 m.</w:t>
            </w:r>
          </w:p>
        </w:tc>
        <w:tc>
          <w:tcPr>
            <w:tcW w:w="1460" w:type="dxa"/>
            <w:tcBorders>
              <w:top w:val="single" w:sz="2" w:space="0" w:color="000000"/>
              <w:left w:val="single" w:sz="2" w:space="0" w:color="000000"/>
              <w:bottom w:val="single" w:sz="2" w:space="0" w:color="000000"/>
              <w:right w:val="single" w:sz="2" w:space="0" w:color="000000"/>
            </w:tcBorders>
          </w:tcPr>
          <w:p w14:paraId="6FFF1FAF"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2023 m.</w:t>
            </w:r>
          </w:p>
        </w:tc>
        <w:tc>
          <w:tcPr>
            <w:tcW w:w="1473" w:type="dxa"/>
            <w:tcBorders>
              <w:top w:val="single" w:sz="2" w:space="0" w:color="000000"/>
              <w:left w:val="single" w:sz="2" w:space="0" w:color="000000"/>
              <w:bottom w:val="single" w:sz="2" w:space="0" w:color="000000"/>
              <w:right w:val="single" w:sz="2" w:space="0" w:color="000000"/>
            </w:tcBorders>
          </w:tcPr>
          <w:p w14:paraId="296F651A"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r w:rsidRPr="00B41FED">
              <w:rPr>
                <w:rFonts w:ascii="Times New Roman" w:eastAsiaTheme="minorHAnsi" w:hAnsi="Times New Roman" w:cs="Times New Roman"/>
                <w:sz w:val="24"/>
                <w:szCs w:val="24"/>
                <w:lang w:eastAsia="en-US"/>
              </w:rPr>
              <w:t>2024 m.</w:t>
            </w:r>
          </w:p>
        </w:tc>
        <w:tc>
          <w:tcPr>
            <w:tcW w:w="0" w:type="auto"/>
            <w:gridSpan w:val="2"/>
            <w:vMerge/>
            <w:tcBorders>
              <w:top w:val="nil"/>
              <w:left w:val="single" w:sz="2" w:space="0" w:color="000000"/>
              <w:bottom w:val="single" w:sz="2" w:space="0" w:color="000000"/>
              <w:right w:val="single" w:sz="2" w:space="0" w:color="000000"/>
            </w:tcBorders>
            <w:vAlign w:val="center"/>
          </w:tcPr>
          <w:p w14:paraId="318658E8"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0" w:type="auto"/>
            <w:gridSpan w:val="2"/>
            <w:vMerge/>
            <w:tcBorders>
              <w:top w:val="nil"/>
              <w:left w:val="single" w:sz="2" w:space="0" w:color="000000"/>
              <w:bottom w:val="single" w:sz="2" w:space="0" w:color="000000"/>
              <w:right w:val="single" w:sz="2" w:space="0" w:color="000000"/>
            </w:tcBorders>
          </w:tcPr>
          <w:p w14:paraId="0A0D9A8B"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0" w:type="auto"/>
            <w:gridSpan w:val="2"/>
            <w:vMerge/>
            <w:tcBorders>
              <w:top w:val="nil"/>
              <w:left w:val="single" w:sz="2" w:space="0" w:color="000000"/>
              <w:bottom w:val="single" w:sz="2" w:space="0" w:color="000000"/>
              <w:right w:val="single" w:sz="2" w:space="0" w:color="000000"/>
            </w:tcBorders>
          </w:tcPr>
          <w:p w14:paraId="46EE8D4E"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0" w:type="auto"/>
            <w:gridSpan w:val="2"/>
            <w:vMerge/>
            <w:tcBorders>
              <w:top w:val="nil"/>
              <w:left w:val="single" w:sz="2" w:space="0" w:color="000000"/>
              <w:bottom w:val="single" w:sz="2" w:space="0" w:color="000000"/>
              <w:right w:val="single" w:sz="2" w:space="0" w:color="000000"/>
            </w:tcBorders>
          </w:tcPr>
          <w:p w14:paraId="48AFB5C3"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00" w:type="dxa"/>
            <w:gridSpan w:val="2"/>
            <w:vMerge/>
            <w:tcBorders>
              <w:top w:val="nil"/>
              <w:left w:val="single" w:sz="2" w:space="0" w:color="000000"/>
              <w:bottom w:val="single" w:sz="2" w:space="0" w:color="000000"/>
              <w:right w:val="single" w:sz="2" w:space="0" w:color="000000"/>
            </w:tcBorders>
          </w:tcPr>
          <w:p w14:paraId="17DCDE2C"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r>
      <w:tr w:rsidR="00B41FED" w:rsidRPr="00B41FED" w14:paraId="5507EDEA" w14:textId="77777777" w:rsidTr="00B41FED">
        <w:trPr>
          <w:trHeight w:val="288"/>
        </w:trPr>
        <w:tc>
          <w:tcPr>
            <w:tcW w:w="2975" w:type="dxa"/>
            <w:tcBorders>
              <w:top w:val="single" w:sz="2" w:space="0" w:color="000000"/>
              <w:left w:val="single" w:sz="2" w:space="0" w:color="000000"/>
              <w:bottom w:val="single" w:sz="2" w:space="0" w:color="000000"/>
              <w:right w:val="single" w:sz="2" w:space="0" w:color="000000"/>
            </w:tcBorders>
          </w:tcPr>
          <w:p w14:paraId="3DD21F2F"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2" w:type="dxa"/>
            <w:tcBorders>
              <w:top w:val="single" w:sz="2" w:space="0" w:color="000000"/>
              <w:left w:val="single" w:sz="2" w:space="0" w:color="000000"/>
              <w:bottom w:val="single" w:sz="2" w:space="0" w:color="000000"/>
              <w:right w:val="single" w:sz="2" w:space="0" w:color="000000"/>
            </w:tcBorders>
          </w:tcPr>
          <w:p w14:paraId="41032A63"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60" w:type="dxa"/>
            <w:tcBorders>
              <w:top w:val="single" w:sz="2" w:space="0" w:color="000000"/>
              <w:left w:val="single" w:sz="2" w:space="0" w:color="000000"/>
              <w:bottom w:val="single" w:sz="2" w:space="0" w:color="000000"/>
              <w:right w:val="single" w:sz="2" w:space="0" w:color="000000"/>
            </w:tcBorders>
          </w:tcPr>
          <w:p w14:paraId="317DE96A"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3" w:type="dxa"/>
            <w:tcBorders>
              <w:top w:val="single" w:sz="2" w:space="0" w:color="000000"/>
              <w:left w:val="single" w:sz="2" w:space="0" w:color="000000"/>
              <w:bottom w:val="single" w:sz="2" w:space="0" w:color="000000"/>
              <w:right w:val="single" w:sz="2" w:space="0" w:color="000000"/>
            </w:tcBorders>
          </w:tcPr>
          <w:p w14:paraId="46704BFE"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509" w:type="dxa"/>
            <w:gridSpan w:val="2"/>
            <w:tcBorders>
              <w:top w:val="single" w:sz="2" w:space="0" w:color="000000"/>
              <w:left w:val="single" w:sz="2" w:space="0" w:color="000000"/>
              <w:bottom w:val="single" w:sz="2" w:space="0" w:color="000000"/>
              <w:right w:val="single" w:sz="2" w:space="0" w:color="000000"/>
            </w:tcBorders>
          </w:tcPr>
          <w:p w14:paraId="5D2029DC"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38" w:type="dxa"/>
            <w:gridSpan w:val="2"/>
            <w:tcBorders>
              <w:top w:val="single" w:sz="2" w:space="0" w:color="000000"/>
              <w:left w:val="single" w:sz="2" w:space="0" w:color="000000"/>
              <w:bottom w:val="single" w:sz="2" w:space="0" w:color="000000"/>
              <w:right w:val="single" w:sz="2" w:space="0" w:color="000000"/>
            </w:tcBorders>
          </w:tcPr>
          <w:p w14:paraId="35F2CDEA"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20" w:type="dxa"/>
            <w:gridSpan w:val="2"/>
            <w:tcBorders>
              <w:top w:val="single" w:sz="2" w:space="0" w:color="000000"/>
              <w:left w:val="single" w:sz="2" w:space="0" w:color="000000"/>
              <w:bottom w:val="single" w:sz="2" w:space="0" w:color="000000"/>
              <w:right w:val="single" w:sz="2" w:space="0" w:color="000000"/>
            </w:tcBorders>
          </w:tcPr>
          <w:p w14:paraId="3ED2608D"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6" w:type="dxa"/>
            <w:gridSpan w:val="2"/>
            <w:tcBorders>
              <w:top w:val="single" w:sz="2" w:space="0" w:color="000000"/>
              <w:left w:val="single" w:sz="2" w:space="0" w:color="000000"/>
              <w:bottom w:val="single" w:sz="2" w:space="0" w:color="000000"/>
              <w:right w:val="single" w:sz="2" w:space="0" w:color="000000"/>
            </w:tcBorders>
          </w:tcPr>
          <w:p w14:paraId="27CED332"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00" w:type="dxa"/>
            <w:gridSpan w:val="2"/>
            <w:tcBorders>
              <w:top w:val="single" w:sz="2" w:space="0" w:color="000000"/>
              <w:left w:val="single" w:sz="2" w:space="0" w:color="000000"/>
              <w:bottom w:val="single" w:sz="2" w:space="0" w:color="000000"/>
              <w:right w:val="single" w:sz="2" w:space="0" w:color="000000"/>
            </w:tcBorders>
          </w:tcPr>
          <w:p w14:paraId="4488F410"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r>
      <w:tr w:rsidR="00B41FED" w:rsidRPr="00B41FED" w14:paraId="4099DCCA" w14:textId="77777777" w:rsidTr="00B41FED">
        <w:trPr>
          <w:trHeight w:val="423"/>
        </w:trPr>
        <w:tc>
          <w:tcPr>
            <w:tcW w:w="2975" w:type="dxa"/>
            <w:tcBorders>
              <w:top w:val="single" w:sz="2" w:space="0" w:color="000000"/>
              <w:left w:val="single" w:sz="2" w:space="0" w:color="000000"/>
              <w:bottom w:val="single" w:sz="2" w:space="0" w:color="000000"/>
              <w:right w:val="single" w:sz="2" w:space="0" w:color="000000"/>
            </w:tcBorders>
          </w:tcPr>
          <w:p w14:paraId="2C3F1DA0"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2" w:type="dxa"/>
            <w:tcBorders>
              <w:top w:val="single" w:sz="2" w:space="0" w:color="000000"/>
              <w:left w:val="single" w:sz="2" w:space="0" w:color="000000"/>
              <w:bottom w:val="single" w:sz="2" w:space="0" w:color="000000"/>
              <w:right w:val="single" w:sz="2" w:space="0" w:color="000000"/>
            </w:tcBorders>
          </w:tcPr>
          <w:p w14:paraId="0C604105"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60" w:type="dxa"/>
            <w:tcBorders>
              <w:top w:val="single" w:sz="2" w:space="0" w:color="000000"/>
              <w:left w:val="single" w:sz="2" w:space="0" w:color="000000"/>
              <w:bottom w:val="single" w:sz="2" w:space="0" w:color="000000"/>
              <w:right w:val="single" w:sz="2" w:space="0" w:color="000000"/>
            </w:tcBorders>
          </w:tcPr>
          <w:p w14:paraId="63AB11A4"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3" w:type="dxa"/>
            <w:tcBorders>
              <w:top w:val="single" w:sz="2" w:space="0" w:color="000000"/>
              <w:left w:val="single" w:sz="2" w:space="0" w:color="000000"/>
              <w:bottom w:val="single" w:sz="2" w:space="0" w:color="000000"/>
              <w:right w:val="single" w:sz="2" w:space="0" w:color="000000"/>
            </w:tcBorders>
          </w:tcPr>
          <w:p w14:paraId="34D09C97"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509" w:type="dxa"/>
            <w:gridSpan w:val="2"/>
            <w:tcBorders>
              <w:top w:val="single" w:sz="2" w:space="0" w:color="000000"/>
              <w:left w:val="single" w:sz="2" w:space="0" w:color="000000"/>
              <w:bottom w:val="single" w:sz="2" w:space="0" w:color="000000"/>
              <w:right w:val="single" w:sz="2" w:space="0" w:color="000000"/>
            </w:tcBorders>
          </w:tcPr>
          <w:p w14:paraId="421428CB"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38" w:type="dxa"/>
            <w:gridSpan w:val="2"/>
            <w:tcBorders>
              <w:top w:val="single" w:sz="2" w:space="0" w:color="000000"/>
              <w:left w:val="single" w:sz="2" w:space="0" w:color="000000"/>
              <w:bottom w:val="single" w:sz="2" w:space="0" w:color="000000"/>
              <w:right w:val="single" w:sz="2" w:space="0" w:color="000000"/>
            </w:tcBorders>
          </w:tcPr>
          <w:p w14:paraId="1A6DC8B8"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20" w:type="dxa"/>
            <w:gridSpan w:val="2"/>
            <w:tcBorders>
              <w:top w:val="single" w:sz="2" w:space="0" w:color="000000"/>
              <w:left w:val="single" w:sz="2" w:space="0" w:color="000000"/>
              <w:bottom w:val="single" w:sz="2" w:space="0" w:color="000000"/>
              <w:right w:val="single" w:sz="2" w:space="0" w:color="000000"/>
            </w:tcBorders>
          </w:tcPr>
          <w:p w14:paraId="00B9ED93"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76" w:type="dxa"/>
            <w:gridSpan w:val="2"/>
            <w:tcBorders>
              <w:top w:val="single" w:sz="2" w:space="0" w:color="000000"/>
              <w:left w:val="single" w:sz="2" w:space="0" w:color="000000"/>
              <w:bottom w:val="single" w:sz="2" w:space="0" w:color="000000"/>
              <w:right w:val="single" w:sz="2" w:space="0" w:color="000000"/>
            </w:tcBorders>
          </w:tcPr>
          <w:p w14:paraId="77DBD2C0"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00" w:type="dxa"/>
            <w:gridSpan w:val="2"/>
            <w:tcBorders>
              <w:top w:val="single" w:sz="2" w:space="0" w:color="000000"/>
              <w:left w:val="single" w:sz="2" w:space="0" w:color="000000"/>
              <w:bottom w:val="single" w:sz="2" w:space="0" w:color="000000"/>
              <w:right w:val="single" w:sz="2" w:space="0" w:color="000000"/>
            </w:tcBorders>
          </w:tcPr>
          <w:p w14:paraId="4731125A"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r>
      <w:tr w:rsidR="00B41FED" w:rsidRPr="00B41FED" w14:paraId="2F4A1991" w14:textId="77777777" w:rsidTr="00B41FED">
        <w:trPr>
          <w:trHeight w:val="556"/>
        </w:trPr>
        <w:tc>
          <w:tcPr>
            <w:tcW w:w="7392" w:type="dxa"/>
            <w:gridSpan w:val="5"/>
            <w:tcBorders>
              <w:top w:val="single" w:sz="2" w:space="0" w:color="000000"/>
              <w:left w:val="single" w:sz="2" w:space="0" w:color="000000"/>
              <w:bottom w:val="single" w:sz="2" w:space="0" w:color="000000"/>
              <w:right w:val="nil"/>
            </w:tcBorders>
          </w:tcPr>
          <w:p w14:paraId="69B7FFE8" w14:textId="77777777" w:rsidR="00B41FED" w:rsidRPr="00B41FED" w:rsidRDefault="00B41FED" w:rsidP="00B41FED">
            <w:pPr>
              <w:spacing w:line="360" w:lineRule="auto"/>
              <w:rPr>
                <w:rFonts w:ascii="Times New Roman" w:eastAsiaTheme="minorHAnsi" w:hAnsi="Times New Roman" w:cs="Times New Roman"/>
                <w:b/>
                <w:i/>
                <w:sz w:val="24"/>
                <w:szCs w:val="24"/>
                <w:lang w:eastAsia="en-US"/>
              </w:rPr>
            </w:pPr>
            <w:r w:rsidRPr="00B41FED">
              <w:rPr>
                <w:rFonts w:ascii="Times New Roman" w:eastAsiaTheme="minorHAnsi" w:hAnsi="Times New Roman" w:cs="Times New Roman"/>
                <w:b/>
                <w:i/>
                <w:sz w:val="24"/>
                <w:szCs w:val="24"/>
                <w:lang w:eastAsia="en-US"/>
              </w:rPr>
              <w:t>Išvada apie pasiektą tikslą</w:t>
            </w:r>
          </w:p>
        </w:tc>
        <w:tc>
          <w:tcPr>
            <w:tcW w:w="1509" w:type="dxa"/>
            <w:gridSpan w:val="2"/>
            <w:tcBorders>
              <w:top w:val="single" w:sz="2" w:space="0" w:color="000000"/>
              <w:left w:val="nil"/>
              <w:bottom w:val="single" w:sz="2" w:space="0" w:color="000000"/>
              <w:right w:val="nil"/>
            </w:tcBorders>
          </w:tcPr>
          <w:p w14:paraId="52E14EE8"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38" w:type="dxa"/>
            <w:gridSpan w:val="2"/>
            <w:tcBorders>
              <w:top w:val="single" w:sz="2" w:space="0" w:color="000000"/>
              <w:left w:val="nil"/>
              <w:bottom w:val="single" w:sz="2" w:space="0" w:color="000000"/>
              <w:right w:val="nil"/>
            </w:tcBorders>
          </w:tcPr>
          <w:p w14:paraId="289CFC24"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620" w:type="dxa"/>
            <w:gridSpan w:val="2"/>
            <w:tcBorders>
              <w:top w:val="single" w:sz="2" w:space="0" w:color="000000"/>
              <w:left w:val="nil"/>
              <w:bottom w:val="single" w:sz="2" w:space="0" w:color="000000"/>
              <w:right w:val="nil"/>
            </w:tcBorders>
          </w:tcPr>
          <w:p w14:paraId="2981AD19"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486" w:type="dxa"/>
            <w:gridSpan w:val="2"/>
            <w:tcBorders>
              <w:top w:val="single" w:sz="2" w:space="0" w:color="000000"/>
              <w:left w:val="nil"/>
              <w:bottom w:val="single" w:sz="2" w:space="0" w:color="000000"/>
              <w:right w:val="nil"/>
            </w:tcBorders>
          </w:tcPr>
          <w:p w14:paraId="6EDA5E83"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c>
          <w:tcPr>
            <w:tcW w:w="1378" w:type="dxa"/>
            <w:tcBorders>
              <w:top w:val="single" w:sz="2" w:space="0" w:color="000000"/>
              <w:left w:val="nil"/>
              <w:bottom w:val="single" w:sz="2" w:space="0" w:color="000000"/>
              <w:right w:val="single" w:sz="2" w:space="0" w:color="000000"/>
            </w:tcBorders>
          </w:tcPr>
          <w:p w14:paraId="4A68BDE7" w14:textId="77777777" w:rsidR="00B41FED" w:rsidRPr="00B41FED" w:rsidRDefault="00B41FED" w:rsidP="00B41FED">
            <w:pPr>
              <w:spacing w:line="360" w:lineRule="auto"/>
              <w:rPr>
                <w:rFonts w:ascii="Times New Roman" w:eastAsiaTheme="minorHAnsi" w:hAnsi="Times New Roman" w:cs="Times New Roman"/>
                <w:sz w:val="24"/>
                <w:szCs w:val="24"/>
                <w:lang w:eastAsia="en-US"/>
              </w:rPr>
            </w:pPr>
          </w:p>
        </w:tc>
      </w:tr>
    </w:tbl>
    <w:p w14:paraId="04A379B5" w14:textId="0E80D545" w:rsidR="0036301E" w:rsidRDefault="0036301E" w:rsidP="00471516">
      <w:pPr>
        <w:spacing w:after="0" w:line="360" w:lineRule="auto"/>
        <w:rPr>
          <w:rFonts w:ascii="Times New Roman" w:hAnsi="Times New Roman" w:cs="Times New Roman"/>
          <w:sz w:val="24"/>
          <w:szCs w:val="24"/>
        </w:rPr>
      </w:pPr>
    </w:p>
    <w:p w14:paraId="7F827A99" w14:textId="4BA64B2C" w:rsidR="0036301E" w:rsidRDefault="0036301E" w:rsidP="00471516">
      <w:pPr>
        <w:spacing w:after="0" w:line="360" w:lineRule="auto"/>
        <w:rPr>
          <w:rFonts w:ascii="Times New Roman" w:hAnsi="Times New Roman" w:cs="Times New Roman"/>
          <w:sz w:val="24"/>
          <w:szCs w:val="24"/>
        </w:rPr>
      </w:pPr>
    </w:p>
    <w:p w14:paraId="459EC01C" w14:textId="763CC5F0" w:rsidR="0036301E" w:rsidRDefault="0036301E" w:rsidP="00471516">
      <w:pPr>
        <w:spacing w:after="0" w:line="360" w:lineRule="auto"/>
        <w:rPr>
          <w:rFonts w:ascii="Times New Roman" w:hAnsi="Times New Roman" w:cs="Times New Roman"/>
          <w:sz w:val="24"/>
          <w:szCs w:val="24"/>
        </w:rPr>
      </w:pPr>
    </w:p>
    <w:tbl>
      <w:tblPr>
        <w:tblStyle w:val="TableGrid0"/>
        <w:tblpPr w:leftFromText="180" w:rightFromText="180" w:vertAnchor="text" w:horzAnchor="margin" w:tblpXSpec="center" w:tblpY="264"/>
        <w:tblW w:w="15023" w:type="dxa"/>
        <w:tblInd w:w="0" w:type="dxa"/>
        <w:tblCellMar>
          <w:left w:w="100" w:type="dxa"/>
          <w:right w:w="113" w:type="dxa"/>
        </w:tblCellMar>
        <w:tblLook w:val="04A0" w:firstRow="1" w:lastRow="0" w:firstColumn="1" w:lastColumn="0" w:noHBand="0" w:noVBand="1"/>
      </w:tblPr>
      <w:tblGrid>
        <w:gridCol w:w="3019"/>
        <w:gridCol w:w="1484"/>
        <w:gridCol w:w="1472"/>
        <w:gridCol w:w="1485"/>
        <w:gridCol w:w="12"/>
        <w:gridCol w:w="1503"/>
        <w:gridCol w:w="12"/>
        <w:gridCol w:w="1628"/>
        <w:gridCol w:w="12"/>
        <w:gridCol w:w="1610"/>
        <w:gridCol w:w="12"/>
        <w:gridCol w:w="1473"/>
        <w:gridCol w:w="19"/>
        <w:gridCol w:w="1282"/>
      </w:tblGrid>
      <w:tr w:rsidR="00B41FED" w:rsidRPr="000E6F6E" w14:paraId="700FA252" w14:textId="77777777" w:rsidTr="00B41FED">
        <w:trPr>
          <w:trHeight w:val="424"/>
        </w:trPr>
        <w:tc>
          <w:tcPr>
            <w:tcW w:w="15023" w:type="dxa"/>
            <w:gridSpan w:val="14"/>
            <w:tcBorders>
              <w:top w:val="single" w:sz="2" w:space="0" w:color="000000"/>
              <w:left w:val="single" w:sz="2" w:space="0" w:color="000000"/>
              <w:bottom w:val="single" w:sz="2" w:space="0" w:color="000000"/>
              <w:right w:val="single" w:sz="2" w:space="0" w:color="000000"/>
            </w:tcBorders>
          </w:tcPr>
          <w:p w14:paraId="2D13EA48" w14:textId="77777777" w:rsidR="00B41FED" w:rsidRPr="0036301E" w:rsidRDefault="00B41FED" w:rsidP="00B41FED">
            <w:pPr>
              <w:rPr>
                <w:rFonts w:ascii="Times New Roman" w:hAnsi="Times New Roman" w:cs="Times New Roman"/>
              </w:rPr>
            </w:pPr>
            <w:bookmarkStart w:id="6" w:name="_Hlk98926679"/>
            <w:r>
              <w:rPr>
                <w:rFonts w:ascii="Times New Roman" w:hAnsi="Times New Roman" w:cs="Times New Roman"/>
                <w:b/>
                <w:i/>
                <w:lang w:eastAsia="en-US"/>
              </w:rPr>
              <w:t>3.</w:t>
            </w:r>
            <w:r w:rsidRPr="0036301E">
              <w:rPr>
                <w:rFonts w:ascii="Times New Roman" w:hAnsi="Times New Roman" w:cs="Times New Roman"/>
                <w:b/>
                <w:i/>
                <w:lang w:eastAsia="en-US"/>
              </w:rPr>
              <w:t xml:space="preserve">TIKSLAS – </w:t>
            </w:r>
          </w:p>
        </w:tc>
      </w:tr>
      <w:tr w:rsidR="00B41FED" w:rsidRPr="000E6F6E" w14:paraId="4370CA23" w14:textId="77777777" w:rsidTr="00B41FED">
        <w:trPr>
          <w:trHeight w:val="69"/>
        </w:trPr>
        <w:tc>
          <w:tcPr>
            <w:tcW w:w="3019" w:type="dxa"/>
            <w:vMerge w:val="restart"/>
            <w:tcBorders>
              <w:top w:val="single" w:sz="2" w:space="0" w:color="000000"/>
              <w:left w:val="single" w:sz="2" w:space="0" w:color="000000"/>
              <w:bottom w:val="single" w:sz="2" w:space="0" w:color="000000"/>
              <w:right w:val="single" w:sz="2" w:space="0" w:color="000000"/>
            </w:tcBorders>
          </w:tcPr>
          <w:p w14:paraId="22D31FA6" w14:textId="77777777" w:rsidR="00B41FED" w:rsidRPr="000E6F6E" w:rsidRDefault="00B41FED" w:rsidP="00B41FED">
            <w:pPr>
              <w:rPr>
                <w:rFonts w:ascii="Times New Roman" w:hAnsi="Times New Roman" w:cs="Times New Roman"/>
              </w:rPr>
            </w:pPr>
          </w:p>
        </w:tc>
        <w:tc>
          <w:tcPr>
            <w:tcW w:w="4441" w:type="dxa"/>
            <w:gridSpan w:val="3"/>
            <w:tcBorders>
              <w:top w:val="single" w:sz="2" w:space="0" w:color="000000"/>
              <w:left w:val="single" w:sz="2" w:space="0" w:color="000000"/>
              <w:bottom w:val="single" w:sz="2" w:space="0" w:color="000000"/>
              <w:right w:val="single" w:sz="2" w:space="0" w:color="000000"/>
            </w:tcBorders>
          </w:tcPr>
          <w:p w14:paraId="1871E086" w14:textId="77777777" w:rsidR="00B41FED" w:rsidRPr="000E6F6E" w:rsidRDefault="00B41FED" w:rsidP="00B41FED">
            <w:pPr>
              <w:ind w:left="27"/>
              <w:jc w:val="center"/>
              <w:rPr>
                <w:rFonts w:ascii="Times New Roman" w:hAnsi="Times New Roman" w:cs="Times New Roman"/>
              </w:rPr>
            </w:pPr>
            <w:r w:rsidRPr="000E6F6E">
              <w:rPr>
                <w:rFonts w:ascii="Times New Roman" w:eastAsia="Times New Roman" w:hAnsi="Times New Roman" w:cs="Times New Roman"/>
              </w:rPr>
              <w:t>Pasiektas faktinis rezultatas</w:t>
            </w:r>
          </w:p>
          <w:p w14:paraId="63BF3784" w14:textId="77777777" w:rsidR="00B41FED" w:rsidRPr="000E6F6E" w:rsidRDefault="00B41FED" w:rsidP="00B41FED">
            <w:pPr>
              <w:ind w:left="42"/>
              <w:jc w:val="center"/>
              <w:rPr>
                <w:rFonts w:ascii="Times New Roman" w:hAnsi="Times New Roman" w:cs="Times New Roman"/>
              </w:rPr>
            </w:pPr>
            <w:r w:rsidRPr="000E6F6E">
              <w:rPr>
                <w:rFonts w:ascii="Times New Roman" w:eastAsia="Times New Roman" w:hAnsi="Times New Roman" w:cs="Times New Roman"/>
              </w:rPr>
              <w:t>(sutampantis su esančiu strateginio planavimo sistemoje</w:t>
            </w:r>
          </w:p>
        </w:tc>
        <w:tc>
          <w:tcPr>
            <w:tcW w:w="151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39C19DB1" w14:textId="77777777" w:rsidR="00B41FED" w:rsidRPr="000E6F6E" w:rsidRDefault="00B41FED" w:rsidP="00B41FED">
            <w:pPr>
              <w:ind w:left="17"/>
              <w:jc w:val="center"/>
              <w:rPr>
                <w:rFonts w:ascii="Times New Roman" w:hAnsi="Times New Roman" w:cs="Times New Roman"/>
              </w:rPr>
            </w:pPr>
            <w:r w:rsidRPr="000E6F6E">
              <w:rPr>
                <w:rFonts w:ascii="Times New Roman" w:eastAsia="Times New Roman" w:hAnsi="Times New Roman" w:cs="Times New Roman"/>
              </w:rPr>
              <w:t>Valstybės biudžeto lėšos</w:t>
            </w:r>
          </w:p>
        </w:tc>
        <w:tc>
          <w:tcPr>
            <w:tcW w:w="1640" w:type="dxa"/>
            <w:gridSpan w:val="2"/>
            <w:vMerge w:val="restart"/>
            <w:tcBorders>
              <w:top w:val="single" w:sz="2" w:space="0" w:color="000000"/>
              <w:left w:val="single" w:sz="2" w:space="0" w:color="000000"/>
              <w:bottom w:val="single" w:sz="2" w:space="0" w:color="000000"/>
              <w:right w:val="single" w:sz="2" w:space="0" w:color="000000"/>
            </w:tcBorders>
            <w:vAlign w:val="center"/>
          </w:tcPr>
          <w:p w14:paraId="53CB67DD" w14:textId="77777777" w:rsidR="00B41FED" w:rsidRPr="000E6F6E" w:rsidRDefault="00B41FED" w:rsidP="00B41FED">
            <w:pPr>
              <w:ind w:left="58"/>
              <w:jc w:val="center"/>
              <w:rPr>
                <w:rFonts w:ascii="Times New Roman" w:eastAsia="Times New Roman" w:hAnsi="Times New Roman" w:cs="Times New Roman"/>
              </w:rPr>
            </w:pPr>
            <w:r w:rsidRPr="000E6F6E">
              <w:rPr>
                <w:rFonts w:ascii="Times New Roman" w:eastAsia="Times New Roman" w:hAnsi="Times New Roman" w:cs="Times New Roman"/>
              </w:rPr>
              <w:t>Savivaldybes</w:t>
            </w:r>
          </w:p>
          <w:p w14:paraId="3D5C7DF3" w14:textId="77777777" w:rsidR="00B41FED" w:rsidRPr="000E6F6E" w:rsidRDefault="00B41FED" w:rsidP="00B41FED">
            <w:pPr>
              <w:ind w:left="58"/>
              <w:jc w:val="center"/>
              <w:rPr>
                <w:rFonts w:ascii="Times New Roman" w:hAnsi="Times New Roman" w:cs="Times New Roman"/>
              </w:rPr>
            </w:pPr>
            <w:r w:rsidRPr="000E6F6E">
              <w:rPr>
                <w:rFonts w:ascii="Times New Roman" w:eastAsia="Times New Roman" w:hAnsi="Times New Roman" w:cs="Times New Roman"/>
              </w:rPr>
              <w:t>lėšos</w:t>
            </w:r>
          </w:p>
        </w:tc>
        <w:tc>
          <w:tcPr>
            <w:tcW w:w="1622" w:type="dxa"/>
            <w:gridSpan w:val="2"/>
            <w:vMerge w:val="restart"/>
            <w:tcBorders>
              <w:top w:val="single" w:sz="2" w:space="0" w:color="000000"/>
              <w:left w:val="single" w:sz="2" w:space="0" w:color="000000"/>
              <w:bottom w:val="single" w:sz="2" w:space="0" w:color="000000"/>
              <w:right w:val="single" w:sz="2" w:space="0" w:color="000000"/>
            </w:tcBorders>
            <w:vAlign w:val="center"/>
          </w:tcPr>
          <w:p w14:paraId="2058A600" w14:textId="77777777" w:rsidR="00B41FED" w:rsidRPr="000E6F6E" w:rsidRDefault="00B41FED" w:rsidP="00B41FED">
            <w:pPr>
              <w:ind w:left="54"/>
              <w:jc w:val="center"/>
              <w:rPr>
                <w:rFonts w:ascii="Times New Roman" w:eastAsia="Times New Roman" w:hAnsi="Times New Roman" w:cs="Times New Roman"/>
              </w:rPr>
            </w:pPr>
            <w:r w:rsidRPr="000E6F6E">
              <w:rPr>
                <w:rFonts w:ascii="Times New Roman" w:eastAsia="Times New Roman" w:hAnsi="Times New Roman" w:cs="Times New Roman"/>
              </w:rPr>
              <w:t>Specialiosios</w:t>
            </w:r>
          </w:p>
          <w:p w14:paraId="03E515DC" w14:textId="77777777" w:rsidR="00B41FED" w:rsidRPr="000E6F6E" w:rsidRDefault="00B41FED" w:rsidP="00B41FED">
            <w:pPr>
              <w:ind w:left="54"/>
              <w:jc w:val="center"/>
              <w:rPr>
                <w:rFonts w:ascii="Times New Roman" w:hAnsi="Times New Roman" w:cs="Times New Roman"/>
              </w:rPr>
            </w:pPr>
            <w:r w:rsidRPr="000E6F6E">
              <w:rPr>
                <w:rFonts w:ascii="Times New Roman" w:eastAsia="Times New Roman" w:hAnsi="Times New Roman" w:cs="Times New Roman"/>
              </w:rPr>
              <w:t>lėšos</w:t>
            </w:r>
          </w:p>
        </w:tc>
        <w:tc>
          <w:tcPr>
            <w:tcW w:w="1485" w:type="dxa"/>
            <w:gridSpan w:val="2"/>
            <w:vMerge w:val="restart"/>
            <w:tcBorders>
              <w:top w:val="single" w:sz="2" w:space="0" w:color="000000"/>
              <w:left w:val="single" w:sz="2" w:space="0" w:color="000000"/>
              <w:bottom w:val="single" w:sz="2" w:space="0" w:color="000000"/>
              <w:right w:val="single" w:sz="2" w:space="0" w:color="000000"/>
            </w:tcBorders>
            <w:vAlign w:val="center"/>
          </w:tcPr>
          <w:p w14:paraId="068453D2" w14:textId="77777777" w:rsidR="00B41FED" w:rsidRPr="000E6F6E" w:rsidRDefault="00B41FED" w:rsidP="00B41FED">
            <w:pPr>
              <w:ind w:left="19"/>
              <w:jc w:val="center"/>
              <w:rPr>
                <w:rFonts w:ascii="Times New Roman" w:hAnsi="Times New Roman" w:cs="Times New Roman"/>
              </w:rPr>
            </w:pPr>
            <w:r w:rsidRPr="000E6F6E">
              <w:rPr>
                <w:rFonts w:ascii="Times New Roman" w:eastAsia="Times New Roman" w:hAnsi="Times New Roman" w:cs="Times New Roman"/>
              </w:rPr>
              <w:t>Parama</w:t>
            </w:r>
          </w:p>
        </w:tc>
        <w:tc>
          <w:tcPr>
            <w:tcW w:w="1301" w:type="dxa"/>
            <w:gridSpan w:val="2"/>
            <w:vMerge w:val="restart"/>
            <w:tcBorders>
              <w:top w:val="single" w:sz="2" w:space="0" w:color="000000"/>
              <w:left w:val="single" w:sz="2" w:space="0" w:color="000000"/>
              <w:bottom w:val="single" w:sz="2" w:space="0" w:color="000000"/>
              <w:right w:val="single" w:sz="2" w:space="0" w:color="000000"/>
            </w:tcBorders>
            <w:vAlign w:val="center"/>
          </w:tcPr>
          <w:p w14:paraId="1D9049ED" w14:textId="77777777" w:rsidR="00B41FED" w:rsidRPr="000E6F6E" w:rsidRDefault="00B41FED" w:rsidP="00B41FED">
            <w:pPr>
              <w:jc w:val="center"/>
              <w:rPr>
                <w:rFonts w:ascii="Times New Roman" w:hAnsi="Times New Roman" w:cs="Times New Roman"/>
              </w:rPr>
            </w:pPr>
            <w:r w:rsidRPr="000E6F6E">
              <w:rPr>
                <w:rFonts w:ascii="Times New Roman" w:eastAsia="Times New Roman" w:hAnsi="Times New Roman" w:cs="Times New Roman"/>
              </w:rPr>
              <w:t>Kiti finansavimo šaltiniai</w:t>
            </w:r>
          </w:p>
        </w:tc>
      </w:tr>
      <w:tr w:rsidR="00B41FED" w:rsidRPr="000E6F6E" w14:paraId="3ABC8422" w14:textId="77777777" w:rsidTr="00B41FED">
        <w:trPr>
          <w:trHeight w:val="431"/>
        </w:trPr>
        <w:tc>
          <w:tcPr>
            <w:tcW w:w="3019" w:type="dxa"/>
            <w:vMerge/>
            <w:tcBorders>
              <w:top w:val="nil"/>
              <w:left w:val="single" w:sz="2" w:space="0" w:color="000000"/>
              <w:bottom w:val="single" w:sz="2" w:space="0" w:color="000000"/>
              <w:right w:val="single" w:sz="2" w:space="0" w:color="000000"/>
            </w:tcBorders>
          </w:tcPr>
          <w:p w14:paraId="59076DAA" w14:textId="77777777" w:rsidR="00B41FED" w:rsidRPr="000E6F6E" w:rsidRDefault="00B41FED" w:rsidP="00B41FED">
            <w:pPr>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0D070181" w14:textId="77777777" w:rsidR="00B41FED" w:rsidRPr="000E6F6E" w:rsidRDefault="00B41FED" w:rsidP="00B41FED">
            <w:pPr>
              <w:ind w:left="10"/>
              <w:jc w:val="center"/>
              <w:rPr>
                <w:rFonts w:ascii="Times New Roman" w:hAnsi="Times New Roman" w:cs="Times New Roman"/>
              </w:rPr>
            </w:pPr>
            <w:r w:rsidRPr="000E6F6E">
              <w:rPr>
                <w:rFonts w:ascii="Times New Roman" w:hAnsi="Times New Roman" w:cs="Times New Roman"/>
              </w:rPr>
              <w:t>20</w:t>
            </w:r>
            <w:r>
              <w:rPr>
                <w:rFonts w:ascii="Times New Roman" w:hAnsi="Times New Roman" w:cs="Times New Roman"/>
              </w:rPr>
              <w:t>22</w:t>
            </w:r>
            <w:r w:rsidRPr="000E6F6E">
              <w:rPr>
                <w:rFonts w:ascii="Times New Roman" w:hAnsi="Times New Roman" w:cs="Times New Roman"/>
              </w:rPr>
              <w:t xml:space="preserve"> m.</w:t>
            </w:r>
          </w:p>
        </w:tc>
        <w:tc>
          <w:tcPr>
            <w:tcW w:w="1472" w:type="dxa"/>
            <w:tcBorders>
              <w:top w:val="single" w:sz="2" w:space="0" w:color="000000"/>
              <w:left w:val="single" w:sz="2" w:space="0" w:color="000000"/>
              <w:bottom w:val="single" w:sz="2" w:space="0" w:color="000000"/>
              <w:right w:val="single" w:sz="2" w:space="0" w:color="000000"/>
            </w:tcBorders>
          </w:tcPr>
          <w:p w14:paraId="60D1772C" w14:textId="77777777" w:rsidR="00B41FED" w:rsidRPr="000E6F6E" w:rsidRDefault="00B41FED" w:rsidP="00B41FED">
            <w:pPr>
              <w:ind w:left="5"/>
              <w:jc w:val="center"/>
              <w:rPr>
                <w:rFonts w:ascii="Times New Roman" w:hAnsi="Times New Roman" w:cs="Times New Roman"/>
              </w:rPr>
            </w:pPr>
            <w:r w:rsidRPr="000E6F6E">
              <w:rPr>
                <w:rFonts w:ascii="Times New Roman" w:eastAsia="Times New Roman" w:hAnsi="Times New Roman" w:cs="Times New Roman"/>
              </w:rPr>
              <w:t>202</w:t>
            </w:r>
            <w:r>
              <w:rPr>
                <w:rFonts w:ascii="Times New Roman" w:eastAsia="Times New Roman" w:hAnsi="Times New Roman" w:cs="Times New Roman"/>
              </w:rPr>
              <w:t>3</w:t>
            </w:r>
            <w:r w:rsidRPr="000E6F6E">
              <w:rPr>
                <w:rFonts w:ascii="Times New Roman" w:eastAsia="Times New Roman" w:hAnsi="Times New Roman" w:cs="Times New Roman"/>
              </w:rPr>
              <w:t xml:space="preserve"> m.</w:t>
            </w:r>
          </w:p>
        </w:tc>
        <w:tc>
          <w:tcPr>
            <w:tcW w:w="1485" w:type="dxa"/>
            <w:tcBorders>
              <w:top w:val="single" w:sz="2" w:space="0" w:color="000000"/>
              <w:left w:val="single" w:sz="2" w:space="0" w:color="000000"/>
              <w:bottom w:val="single" w:sz="2" w:space="0" w:color="000000"/>
              <w:right w:val="single" w:sz="2" w:space="0" w:color="000000"/>
            </w:tcBorders>
          </w:tcPr>
          <w:p w14:paraId="5ED5AD7F" w14:textId="77777777" w:rsidR="00B41FED" w:rsidRPr="000E6F6E" w:rsidRDefault="00B41FED" w:rsidP="00B41FED">
            <w:pPr>
              <w:ind w:left="22"/>
              <w:jc w:val="center"/>
              <w:rPr>
                <w:rFonts w:ascii="Times New Roman" w:hAnsi="Times New Roman" w:cs="Times New Roman"/>
              </w:rPr>
            </w:pPr>
            <w:r w:rsidRPr="000E6F6E">
              <w:rPr>
                <w:rFonts w:ascii="Times New Roman" w:hAnsi="Times New Roman" w:cs="Times New Roman"/>
              </w:rPr>
              <w:t>202</w:t>
            </w:r>
            <w:r>
              <w:rPr>
                <w:rFonts w:ascii="Times New Roman" w:hAnsi="Times New Roman" w:cs="Times New Roman"/>
              </w:rPr>
              <w:t>4</w:t>
            </w:r>
            <w:r w:rsidRPr="000E6F6E">
              <w:rPr>
                <w:rFonts w:ascii="Times New Roman" w:hAnsi="Times New Roman" w:cs="Times New Roman"/>
              </w:rPr>
              <w:t xml:space="preserve"> m.</w:t>
            </w:r>
          </w:p>
        </w:tc>
        <w:tc>
          <w:tcPr>
            <w:tcW w:w="0" w:type="auto"/>
            <w:gridSpan w:val="2"/>
            <w:vMerge/>
            <w:tcBorders>
              <w:top w:val="nil"/>
              <w:left w:val="single" w:sz="2" w:space="0" w:color="000000"/>
              <w:bottom w:val="single" w:sz="2" w:space="0" w:color="000000"/>
              <w:right w:val="single" w:sz="2" w:space="0" w:color="000000"/>
            </w:tcBorders>
            <w:vAlign w:val="center"/>
          </w:tcPr>
          <w:p w14:paraId="466DCB29" w14:textId="77777777" w:rsidR="00B41FED" w:rsidRPr="000E6F6E" w:rsidRDefault="00B41FED" w:rsidP="00B41FED">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7D17BE8E" w14:textId="77777777" w:rsidR="00B41FED" w:rsidRPr="000E6F6E" w:rsidRDefault="00B41FED" w:rsidP="00B41FED">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12F6458D" w14:textId="77777777" w:rsidR="00B41FED" w:rsidRPr="000E6F6E" w:rsidRDefault="00B41FED" w:rsidP="00B41FED">
            <w:pPr>
              <w:rPr>
                <w:rFonts w:ascii="Times New Roman" w:hAnsi="Times New Roman" w:cs="Times New Roman"/>
              </w:rPr>
            </w:pPr>
          </w:p>
        </w:tc>
        <w:tc>
          <w:tcPr>
            <w:tcW w:w="0" w:type="auto"/>
            <w:gridSpan w:val="2"/>
            <w:vMerge/>
            <w:tcBorders>
              <w:top w:val="nil"/>
              <w:left w:val="single" w:sz="2" w:space="0" w:color="000000"/>
              <w:bottom w:val="single" w:sz="2" w:space="0" w:color="000000"/>
              <w:right w:val="single" w:sz="2" w:space="0" w:color="000000"/>
            </w:tcBorders>
          </w:tcPr>
          <w:p w14:paraId="0CD6DE5C" w14:textId="77777777" w:rsidR="00B41FED" w:rsidRPr="000E6F6E" w:rsidRDefault="00B41FED" w:rsidP="00B41FED">
            <w:pPr>
              <w:rPr>
                <w:rFonts w:ascii="Times New Roman" w:hAnsi="Times New Roman" w:cs="Times New Roman"/>
              </w:rPr>
            </w:pPr>
          </w:p>
        </w:tc>
        <w:tc>
          <w:tcPr>
            <w:tcW w:w="1301" w:type="dxa"/>
            <w:gridSpan w:val="2"/>
            <w:vMerge/>
            <w:tcBorders>
              <w:top w:val="nil"/>
              <w:left w:val="single" w:sz="2" w:space="0" w:color="000000"/>
              <w:bottom w:val="single" w:sz="2" w:space="0" w:color="000000"/>
              <w:right w:val="single" w:sz="2" w:space="0" w:color="000000"/>
            </w:tcBorders>
          </w:tcPr>
          <w:p w14:paraId="2A1D2260" w14:textId="77777777" w:rsidR="00B41FED" w:rsidRPr="000E6F6E" w:rsidRDefault="00B41FED" w:rsidP="00B41FED">
            <w:pPr>
              <w:rPr>
                <w:rFonts w:ascii="Times New Roman" w:hAnsi="Times New Roman" w:cs="Times New Roman"/>
              </w:rPr>
            </w:pPr>
          </w:p>
        </w:tc>
      </w:tr>
      <w:tr w:rsidR="00B41FED" w:rsidRPr="000E6F6E" w14:paraId="1C9EE4B4" w14:textId="77777777" w:rsidTr="00B41FED">
        <w:trPr>
          <w:trHeight w:val="347"/>
        </w:trPr>
        <w:tc>
          <w:tcPr>
            <w:tcW w:w="3019" w:type="dxa"/>
            <w:tcBorders>
              <w:top w:val="single" w:sz="2" w:space="0" w:color="000000"/>
              <w:left w:val="single" w:sz="2" w:space="0" w:color="000000"/>
              <w:bottom w:val="single" w:sz="2" w:space="0" w:color="000000"/>
              <w:right w:val="single" w:sz="2" w:space="0" w:color="000000"/>
            </w:tcBorders>
          </w:tcPr>
          <w:p w14:paraId="6D25DC39" w14:textId="77777777" w:rsidR="00B41FED" w:rsidRPr="000E6F6E" w:rsidRDefault="00B41FED" w:rsidP="00B41FED">
            <w:pPr>
              <w:ind w:left="14"/>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607E68AC" w14:textId="77777777" w:rsidR="00B41FED" w:rsidRPr="000E6F6E" w:rsidRDefault="00B41FED" w:rsidP="00B41FED">
            <w:pPr>
              <w:rPr>
                <w:rFonts w:ascii="Times New Roman" w:hAnsi="Times New Roman" w:cs="Times New Roman"/>
              </w:rPr>
            </w:pPr>
          </w:p>
        </w:tc>
        <w:tc>
          <w:tcPr>
            <w:tcW w:w="1472" w:type="dxa"/>
            <w:tcBorders>
              <w:top w:val="single" w:sz="2" w:space="0" w:color="000000"/>
              <w:left w:val="single" w:sz="2" w:space="0" w:color="000000"/>
              <w:bottom w:val="single" w:sz="2" w:space="0" w:color="000000"/>
              <w:right w:val="single" w:sz="2" w:space="0" w:color="000000"/>
            </w:tcBorders>
          </w:tcPr>
          <w:p w14:paraId="6C8272F6" w14:textId="77777777" w:rsidR="00B41FED" w:rsidRPr="000E6F6E" w:rsidRDefault="00B41FED" w:rsidP="00B41FED">
            <w:pPr>
              <w:rPr>
                <w:rFonts w:ascii="Times New Roman" w:hAnsi="Times New Roman" w:cs="Times New Roman"/>
              </w:rPr>
            </w:pPr>
          </w:p>
        </w:tc>
        <w:tc>
          <w:tcPr>
            <w:tcW w:w="1485" w:type="dxa"/>
            <w:tcBorders>
              <w:top w:val="single" w:sz="2" w:space="0" w:color="000000"/>
              <w:left w:val="single" w:sz="2" w:space="0" w:color="000000"/>
              <w:bottom w:val="single" w:sz="2" w:space="0" w:color="000000"/>
              <w:right w:val="single" w:sz="2" w:space="0" w:color="000000"/>
            </w:tcBorders>
          </w:tcPr>
          <w:p w14:paraId="63813775" w14:textId="77777777" w:rsidR="00B41FED" w:rsidRPr="000E6F6E" w:rsidRDefault="00B41FED" w:rsidP="00B41FED">
            <w:pPr>
              <w:rPr>
                <w:rFonts w:ascii="Times New Roman" w:hAnsi="Times New Roman" w:cs="Times New Roman"/>
              </w:rPr>
            </w:pPr>
          </w:p>
        </w:tc>
        <w:tc>
          <w:tcPr>
            <w:tcW w:w="1515" w:type="dxa"/>
            <w:gridSpan w:val="2"/>
            <w:tcBorders>
              <w:top w:val="single" w:sz="2" w:space="0" w:color="000000"/>
              <w:left w:val="single" w:sz="2" w:space="0" w:color="000000"/>
              <w:bottom w:val="single" w:sz="2" w:space="0" w:color="000000"/>
              <w:right w:val="single" w:sz="2" w:space="0" w:color="000000"/>
            </w:tcBorders>
          </w:tcPr>
          <w:p w14:paraId="6F397983" w14:textId="77777777" w:rsidR="00B41FED" w:rsidRPr="000E6F6E" w:rsidRDefault="00B41FED" w:rsidP="00B41FED">
            <w:pPr>
              <w:rPr>
                <w:rFonts w:ascii="Times New Roman" w:hAnsi="Times New Roman" w:cs="Times New Roman"/>
              </w:rPr>
            </w:pPr>
          </w:p>
        </w:tc>
        <w:tc>
          <w:tcPr>
            <w:tcW w:w="1640" w:type="dxa"/>
            <w:gridSpan w:val="2"/>
            <w:tcBorders>
              <w:top w:val="single" w:sz="2" w:space="0" w:color="000000"/>
              <w:left w:val="single" w:sz="2" w:space="0" w:color="000000"/>
              <w:bottom w:val="single" w:sz="2" w:space="0" w:color="000000"/>
              <w:right w:val="single" w:sz="2" w:space="0" w:color="000000"/>
            </w:tcBorders>
          </w:tcPr>
          <w:p w14:paraId="0AF79A05" w14:textId="77777777" w:rsidR="00B41FED" w:rsidRPr="000E6F6E" w:rsidRDefault="00B41FED" w:rsidP="00B41FED">
            <w:pPr>
              <w:rPr>
                <w:rFonts w:ascii="Times New Roman" w:hAnsi="Times New Roman" w:cs="Times New Roman"/>
              </w:rPr>
            </w:pPr>
          </w:p>
        </w:tc>
        <w:tc>
          <w:tcPr>
            <w:tcW w:w="1622" w:type="dxa"/>
            <w:gridSpan w:val="2"/>
            <w:tcBorders>
              <w:top w:val="single" w:sz="2" w:space="0" w:color="000000"/>
              <w:left w:val="single" w:sz="2" w:space="0" w:color="000000"/>
              <w:bottom w:val="single" w:sz="2" w:space="0" w:color="000000"/>
              <w:right w:val="single" w:sz="2" w:space="0" w:color="000000"/>
            </w:tcBorders>
          </w:tcPr>
          <w:p w14:paraId="57DC5601" w14:textId="77777777" w:rsidR="00B41FED" w:rsidRPr="000E6F6E" w:rsidRDefault="00B41FED" w:rsidP="00B41FED">
            <w:pPr>
              <w:rPr>
                <w:rFonts w:ascii="Times New Roman" w:hAnsi="Times New Roman" w:cs="Times New Roman"/>
              </w:rPr>
            </w:pPr>
          </w:p>
        </w:tc>
        <w:tc>
          <w:tcPr>
            <w:tcW w:w="1485" w:type="dxa"/>
            <w:gridSpan w:val="2"/>
            <w:tcBorders>
              <w:top w:val="single" w:sz="2" w:space="0" w:color="000000"/>
              <w:left w:val="single" w:sz="2" w:space="0" w:color="000000"/>
              <w:bottom w:val="single" w:sz="2" w:space="0" w:color="000000"/>
              <w:right w:val="single" w:sz="2" w:space="0" w:color="000000"/>
            </w:tcBorders>
          </w:tcPr>
          <w:p w14:paraId="3ADC5A4D" w14:textId="77777777" w:rsidR="00B41FED" w:rsidRPr="000E6F6E" w:rsidRDefault="00B41FED" w:rsidP="00B41FED">
            <w:pPr>
              <w:rPr>
                <w:rFonts w:ascii="Times New Roman" w:hAnsi="Times New Roman" w:cs="Times New Roman"/>
              </w:rPr>
            </w:pPr>
          </w:p>
        </w:tc>
        <w:tc>
          <w:tcPr>
            <w:tcW w:w="1301" w:type="dxa"/>
            <w:gridSpan w:val="2"/>
            <w:tcBorders>
              <w:top w:val="single" w:sz="2" w:space="0" w:color="000000"/>
              <w:left w:val="single" w:sz="2" w:space="0" w:color="000000"/>
              <w:bottom w:val="single" w:sz="2" w:space="0" w:color="000000"/>
              <w:right w:val="single" w:sz="2" w:space="0" w:color="000000"/>
            </w:tcBorders>
          </w:tcPr>
          <w:p w14:paraId="32811211" w14:textId="77777777" w:rsidR="00B41FED" w:rsidRPr="000E6F6E" w:rsidRDefault="00B41FED" w:rsidP="00B41FED">
            <w:pPr>
              <w:rPr>
                <w:rFonts w:ascii="Times New Roman" w:hAnsi="Times New Roman" w:cs="Times New Roman"/>
              </w:rPr>
            </w:pPr>
          </w:p>
        </w:tc>
      </w:tr>
      <w:tr w:rsidR="00B41FED" w:rsidRPr="000E6F6E" w14:paraId="36BE088D" w14:textId="77777777" w:rsidTr="00B41FED">
        <w:trPr>
          <w:trHeight w:val="423"/>
        </w:trPr>
        <w:tc>
          <w:tcPr>
            <w:tcW w:w="3019" w:type="dxa"/>
            <w:tcBorders>
              <w:top w:val="single" w:sz="2" w:space="0" w:color="000000"/>
              <w:left w:val="single" w:sz="2" w:space="0" w:color="000000"/>
              <w:bottom w:val="single" w:sz="2" w:space="0" w:color="000000"/>
              <w:right w:val="single" w:sz="2" w:space="0" w:color="000000"/>
            </w:tcBorders>
          </w:tcPr>
          <w:p w14:paraId="16B88EA8" w14:textId="77777777" w:rsidR="00B41FED" w:rsidRPr="000E6F6E" w:rsidRDefault="00B41FED" w:rsidP="00B41FED">
            <w:pPr>
              <w:rPr>
                <w:rFonts w:ascii="Times New Roman" w:hAnsi="Times New Roman" w:cs="Times New Roman"/>
              </w:rPr>
            </w:pPr>
          </w:p>
        </w:tc>
        <w:tc>
          <w:tcPr>
            <w:tcW w:w="1484" w:type="dxa"/>
            <w:tcBorders>
              <w:top w:val="single" w:sz="2" w:space="0" w:color="000000"/>
              <w:left w:val="single" w:sz="2" w:space="0" w:color="000000"/>
              <w:bottom w:val="single" w:sz="2" w:space="0" w:color="000000"/>
              <w:right w:val="single" w:sz="2" w:space="0" w:color="000000"/>
            </w:tcBorders>
          </w:tcPr>
          <w:p w14:paraId="41457E86" w14:textId="77777777" w:rsidR="00B41FED" w:rsidRPr="000E6F6E" w:rsidRDefault="00B41FED" w:rsidP="00B41FED">
            <w:pPr>
              <w:rPr>
                <w:rFonts w:ascii="Times New Roman" w:hAnsi="Times New Roman" w:cs="Times New Roman"/>
              </w:rPr>
            </w:pPr>
          </w:p>
        </w:tc>
        <w:tc>
          <w:tcPr>
            <w:tcW w:w="1472" w:type="dxa"/>
            <w:tcBorders>
              <w:top w:val="single" w:sz="2" w:space="0" w:color="000000"/>
              <w:left w:val="single" w:sz="2" w:space="0" w:color="000000"/>
              <w:bottom w:val="single" w:sz="2" w:space="0" w:color="000000"/>
              <w:right w:val="single" w:sz="2" w:space="0" w:color="000000"/>
            </w:tcBorders>
          </w:tcPr>
          <w:p w14:paraId="2213BD10" w14:textId="77777777" w:rsidR="00B41FED" w:rsidRPr="000E6F6E" w:rsidRDefault="00B41FED" w:rsidP="00B41FED">
            <w:pPr>
              <w:rPr>
                <w:rFonts w:ascii="Times New Roman" w:hAnsi="Times New Roman" w:cs="Times New Roman"/>
              </w:rPr>
            </w:pPr>
          </w:p>
        </w:tc>
        <w:tc>
          <w:tcPr>
            <w:tcW w:w="1485" w:type="dxa"/>
            <w:tcBorders>
              <w:top w:val="single" w:sz="2" w:space="0" w:color="000000"/>
              <w:left w:val="single" w:sz="2" w:space="0" w:color="000000"/>
              <w:bottom w:val="single" w:sz="2" w:space="0" w:color="000000"/>
              <w:right w:val="single" w:sz="2" w:space="0" w:color="000000"/>
            </w:tcBorders>
          </w:tcPr>
          <w:p w14:paraId="6A48D53E" w14:textId="77777777" w:rsidR="00B41FED" w:rsidRPr="000E6F6E" w:rsidRDefault="00B41FED" w:rsidP="00B41FED">
            <w:pPr>
              <w:rPr>
                <w:rFonts w:ascii="Times New Roman" w:hAnsi="Times New Roman" w:cs="Times New Roman"/>
              </w:rPr>
            </w:pPr>
          </w:p>
        </w:tc>
        <w:tc>
          <w:tcPr>
            <w:tcW w:w="1515" w:type="dxa"/>
            <w:gridSpan w:val="2"/>
            <w:tcBorders>
              <w:top w:val="single" w:sz="2" w:space="0" w:color="000000"/>
              <w:left w:val="single" w:sz="2" w:space="0" w:color="000000"/>
              <w:bottom w:val="single" w:sz="2" w:space="0" w:color="000000"/>
              <w:right w:val="single" w:sz="2" w:space="0" w:color="000000"/>
            </w:tcBorders>
          </w:tcPr>
          <w:p w14:paraId="0729A1D7" w14:textId="77777777" w:rsidR="00B41FED" w:rsidRPr="000E6F6E" w:rsidRDefault="00B41FED" w:rsidP="00B41FED">
            <w:pPr>
              <w:rPr>
                <w:rFonts w:ascii="Times New Roman" w:hAnsi="Times New Roman" w:cs="Times New Roman"/>
              </w:rPr>
            </w:pPr>
          </w:p>
        </w:tc>
        <w:tc>
          <w:tcPr>
            <w:tcW w:w="1640" w:type="dxa"/>
            <w:gridSpan w:val="2"/>
            <w:tcBorders>
              <w:top w:val="single" w:sz="2" w:space="0" w:color="000000"/>
              <w:left w:val="single" w:sz="2" w:space="0" w:color="000000"/>
              <w:bottom w:val="single" w:sz="2" w:space="0" w:color="000000"/>
              <w:right w:val="single" w:sz="2" w:space="0" w:color="000000"/>
            </w:tcBorders>
          </w:tcPr>
          <w:p w14:paraId="63326150" w14:textId="77777777" w:rsidR="00B41FED" w:rsidRPr="000E6F6E" w:rsidRDefault="00B41FED" w:rsidP="00B41FED">
            <w:pPr>
              <w:rPr>
                <w:rFonts w:ascii="Times New Roman" w:hAnsi="Times New Roman" w:cs="Times New Roman"/>
              </w:rPr>
            </w:pPr>
          </w:p>
        </w:tc>
        <w:tc>
          <w:tcPr>
            <w:tcW w:w="1622" w:type="dxa"/>
            <w:gridSpan w:val="2"/>
            <w:tcBorders>
              <w:top w:val="single" w:sz="2" w:space="0" w:color="000000"/>
              <w:left w:val="single" w:sz="2" w:space="0" w:color="000000"/>
              <w:bottom w:val="single" w:sz="2" w:space="0" w:color="000000"/>
              <w:right w:val="single" w:sz="2" w:space="0" w:color="000000"/>
            </w:tcBorders>
          </w:tcPr>
          <w:p w14:paraId="1ECC1A59" w14:textId="77777777" w:rsidR="00B41FED" w:rsidRPr="000E6F6E" w:rsidRDefault="00B41FED" w:rsidP="00B41FED">
            <w:pPr>
              <w:rPr>
                <w:rFonts w:ascii="Times New Roman" w:hAnsi="Times New Roman" w:cs="Times New Roman"/>
              </w:rPr>
            </w:pPr>
          </w:p>
        </w:tc>
        <w:tc>
          <w:tcPr>
            <w:tcW w:w="1485" w:type="dxa"/>
            <w:gridSpan w:val="2"/>
            <w:tcBorders>
              <w:top w:val="single" w:sz="2" w:space="0" w:color="000000"/>
              <w:left w:val="single" w:sz="2" w:space="0" w:color="000000"/>
              <w:bottom w:val="single" w:sz="2" w:space="0" w:color="000000"/>
              <w:right w:val="single" w:sz="2" w:space="0" w:color="000000"/>
            </w:tcBorders>
          </w:tcPr>
          <w:p w14:paraId="171B8B78" w14:textId="77777777" w:rsidR="00B41FED" w:rsidRPr="000E6F6E" w:rsidRDefault="00B41FED" w:rsidP="00B41FED">
            <w:pPr>
              <w:rPr>
                <w:rFonts w:ascii="Times New Roman" w:hAnsi="Times New Roman" w:cs="Times New Roman"/>
              </w:rPr>
            </w:pPr>
          </w:p>
        </w:tc>
        <w:tc>
          <w:tcPr>
            <w:tcW w:w="1301" w:type="dxa"/>
            <w:gridSpan w:val="2"/>
            <w:tcBorders>
              <w:top w:val="single" w:sz="2" w:space="0" w:color="000000"/>
              <w:left w:val="single" w:sz="2" w:space="0" w:color="000000"/>
              <w:bottom w:val="single" w:sz="2" w:space="0" w:color="000000"/>
              <w:right w:val="single" w:sz="2" w:space="0" w:color="000000"/>
            </w:tcBorders>
          </w:tcPr>
          <w:p w14:paraId="16C24AD8" w14:textId="77777777" w:rsidR="00B41FED" w:rsidRPr="000E6F6E" w:rsidRDefault="00B41FED" w:rsidP="00B41FED">
            <w:pPr>
              <w:rPr>
                <w:rFonts w:ascii="Times New Roman" w:hAnsi="Times New Roman" w:cs="Times New Roman"/>
              </w:rPr>
            </w:pPr>
          </w:p>
        </w:tc>
      </w:tr>
      <w:tr w:rsidR="00B41FED" w:rsidRPr="000E6F6E" w14:paraId="52A3A01C" w14:textId="77777777" w:rsidTr="00B41FED">
        <w:trPr>
          <w:trHeight w:val="556"/>
        </w:trPr>
        <w:tc>
          <w:tcPr>
            <w:tcW w:w="7472" w:type="dxa"/>
            <w:gridSpan w:val="5"/>
            <w:tcBorders>
              <w:top w:val="single" w:sz="2" w:space="0" w:color="000000"/>
              <w:left w:val="single" w:sz="2" w:space="0" w:color="000000"/>
              <w:bottom w:val="single" w:sz="2" w:space="0" w:color="000000"/>
              <w:right w:val="nil"/>
            </w:tcBorders>
          </w:tcPr>
          <w:p w14:paraId="335AD906" w14:textId="77777777" w:rsidR="00B41FED" w:rsidRPr="000E6F6E" w:rsidRDefault="00B41FED" w:rsidP="00B41FED">
            <w:pPr>
              <w:rPr>
                <w:rFonts w:ascii="Times New Roman" w:hAnsi="Times New Roman" w:cs="Times New Roman"/>
                <w:b/>
                <w:i/>
              </w:rPr>
            </w:pPr>
            <w:r w:rsidRPr="000E6F6E">
              <w:rPr>
                <w:rFonts w:ascii="Times New Roman" w:hAnsi="Times New Roman" w:cs="Times New Roman"/>
                <w:b/>
                <w:i/>
              </w:rPr>
              <w:t>Išvada apie pasiektą tikslą</w:t>
            </w:r>
          </w:p>
        </w:tc>
        <w:tc>
          <w:tcPr>
            <w:tcW w:w="1515" w:type="dxa"/>
            <w:gridSpan w:val="2"/>
            <w:tcBorders>
              <w:top w:val="single" w:sz="2" w:space="0" w:color="000000"/>
              <w:left w:val="nil"/>
              <w:bottom w:val="single" w:sz="2" w:space="0" w:color="000000"/>
              <w:right w:val="nil"/>
            </w:tcBorders>
          </w:tcPr>
          <w:p w14:paraId="3F447FD0" w14:textId="77777777" w:rsidR="00B41FED" w:rsidRPr="000E6F6E" w:rsidRDefault="00B41FED" w:rsidP="00B41FED">
            <w:pPr>
              <w:rPr>
                <w:rFonts w:ascii="Times New Roman" w:hAnsi="Times New Roman" w:cs="Times New Roman"/>
              </w:rPr>
            </w:pPr>
          </w:p>
        </w:tc>
        <w:tc>
          <w:tcPr>
            <w:tcW w:w="1640" w:type="dxa"/>
            <w:gridSpan w:val="2"/>
            <w:tcBorders>
              <w:top w:val="single" w:sz="2" w:space="0" w:color="000000"/>
              <w:left w:val="nil"/>
              <w:bottom w:val="single" w:sz="2" w:space="0" w:color="000000"/>
              <w:right w:val="nil"/>
            </w:tcBorders>
          </w:tcPr>
          <w:p w14:paraId="41E83716" w14:textId="77777777" w:rsidR="00B41FED" w:rsidRPr="000E6F6E" w:rsidRDefault="00B41FED" w:rsidP="00B41FED">
            <w:pPr>
              <w:rPr>
                <w:rFonts w:ascii="Times New Roman" w:hAnsi="Times New Roman" w:cs="Times New Roman"/>
              </w:rPr>
            </w:pPr>
          </w:p>
        </w:tc>
        <w:tc>
          <w:tcPr>
            <w:tcW w:w="1622" w:type="dxa"/>
            <w:gridSpan w:val="2"/>
            <w:tcBorders>
              <w:top w:val="single" w:sz="2" w:space="0" w:color="000000"/>
              <w:left w:val="nil"/>
              <w:bottom w:val="single" w:sz="2" w:space="0" w:color="000000"/>
              <w:right w:val="nil"/>
            </w:tcBorders>
          </w:tcPr>
          <w:p w14:paraId="04962FBF" w14:textId="77777777" w:rsidR="00B41FED" w:rsidRPr="000E6F6E" w:rsidRDefault="00B41FED" w:rsidP="00B41FED">
            <w:pPr>
              <w:rPr>
                <w:rFonts w:ascii="Times New Roman" w:hAnsi="Times New Roman" w:cs="Times New Roman"/>
              </w:rPr>
            </w:pPr>
          </w:p>
        </w:tc>
        <w:tc>
          <w:tcPr>
            <w:tcW w:w="1492" w:type="dxa"/>
            <w:gridSpan w:val="2"/>
            <w:tcBorders>
              <w:top w:val="single" w:sz="2" w:space="0" w:color="000000"/>
              <w:left w:val="nil"/>
              <w:bottom w:val="single" w:sz="2" w:space="0" w:color="000000"/>
              <w:right w:val="nil"/>
            </w:tcBorders>
          </w:tcPr>
          <w:p w14:paraId="10B26351" w14:textId="77777777" w:rsidR="00B41FED" w:rsidRPr="000E6F6E" w:rsidRDefault="00B41FED" w:rsidP="00B41FED">
            <w:pPr>
              <w:rPr>
                <w:rFonts w:ascii="Times New Roman" w:hAnsi="Times New Roman" w:cs="Times New Roman"/>
              </w:rPr>
            </w:pPr>
          </w:p>
        </w:tc>
        <w:tc>
          <w:tcPr>
            <w:tcW w:w="1282" w:type="dxa"/>
            <w:tcBorders>
              <w:top w:val="single" w:sz="2" w:space="0" w:color="000000"/>
              <w:left w:val="nil"/>
              <w:bottom w:val="single" w:sz="2" w:space="0" w:color="000000"/>
              <w:right w:val="single" w:sz="2" w:space="0" w:color="000000"/>
            </w:tcBorders>
          </w:tcPr>
          <w:p w14:paraId="2698E55B" w14:textId="77777777" w:rsidR="00B41FED" w:rsidRPr="000E6F6E" w:rsidRDefault="00B41FED" w:rsidP="00B41FED">
            <w:pPr>
              <w:rPr>
                <w:rFonts w:ascii="Times New Roman" w:hAnsi="Times New Roman" w:cs="Times New Roman"/>
              </w:rPr>
            </w:pPr>
          </w:p>
        </w:tc>
      </w:tr>
      <w:bookmarkEnd w:id="6"/>
    </w:tbl>
    <w:p w14:paraId="14828B3D" w14:textId="6F247128" w:rsidR="0036301E" w:rsidRDefault="0036301E" w:rsidP="00471516">
      <w:pPr>
        <w:spacing w:after="0" w:line="360" w:lineRule="auto"/>
        <w:rPr>
          <w:rFonts w:ascii="Times New Roman" w:hAnsi="Times New Roman" w:cs="Times New Roman"/>
          <w:sz w:val="24"/>
          <w:szCs w:val="24"/>
        </w:rPr>
      </w:pPr>
    </w:p>
    <w:p w14:paraId="64160F1A" w14:textId="3D4E5726" w:rsidR="0036301E" w:rsidRDefault="0036301E" w:rsidP="00471516">
      <w:pPr>
        <w:spacing w:after="0" w:line="360" w:lineRule="auto"/>
        <w:rPr>
          <w:rFonts w:ascii="Times New Roman" w:hAnsi="Times New Roman" w:cs="Times New Roman"/>
          <w:sz w:val="24"/>
          <w:szCs w:val="24"/>
        </w:rPr>
      </w:pPr>
    </w:p>
    <w:p w14:paraId="01722C91" w14:textId="14246F66" w:rsidR="0036301E" w:rsidRDefault="0036301E" w:rsidP="00471516">
      <w:pPr>
        <w:spacing w:after="0" w:line="360" w:lineRule="auto"/>
        <w:rPr>
          <w:rFonts w:ascii="Times New Roman" w:hAnsi="Times New Roman" w:cs="Times New Roman"/>
          <w:sz w:val="24"/>
          <w:szCs w:val="24"/>
        </w:rPr>
      </w:pPr>
    </w:p>
    <w:p w14:paraId="43891A87" w14:textId="7DCB93B1" w:rsidR="00462B43" w:rsidRDefault="00462B43" w:rsidP="00471516">
      <w:pPr>
        <w:spacing w:after="0" w:line="360" w:lineRule="auto"/>
        <w:rPr>
          <w:rFonts w:ascii="Times New Roman" w:hAnsi="Times New Roman" w:cs="Times New Roman"/>
          <w:sz w:val="24"/>
          <w:szCs w:val="24"/>
        </w:rPr>
      </w:pPr>
    </w:p>
    <w:p w14:paraId="45EF3C79" w14:textId="663AA3E6" w:rsidR="009D2B53" w:rsidRPr="003F5FF8" w:rsidRDefault="00B41FED" w:rsidP="003F5FF8">
      <w:pPr>
        <w:pStyle w:val="NoSpacing"/>
        <w:rPr>
          <w:rFonts w:ascii="Times New Roman" w:hAnsi="Times New Roman" w:cs="Times New Roman"/>
          <w:sz w:val="24"/>
          <w:szCs w:val="24"/>
          <w:u w:val="single"/>
        </w:rPr>
      </w:pPr>
      <w:r w:rsidRPr="003F5FF8">
        <w:rPr>
          <w:rFonts w:ascii="Times New Roman" w:hAnsi="Times New Roman" w:cs="Times New Roman"/>
          <w:sz w:val="24"/>
          <w:szCs w:val="24"/>
          <w:u w:val="single"/>
        </w:rPr>
        <w:t>Direktoriaus pavaduotoja ugdymui</w:t>
      </w:r>
      <w:r w:rsidR="00787525" w:rsidRPr="003F5FF8">
        <w:rPr>
          <w:rFonts w:ascii="Times New Roman" w:hAnsi="Times New Roman" w:cs="Times New Roman"/>
          <w:sz w:val="24"/>
          <w:szCs w:val="24"/>
        </w:rPr>
        <w:tab/>
        <w:t xml:space="preserve">               </w:t>
      </w:r>
      <w:r w:rsidR="00787525" w:rsidRPr="003F5FF8">
        <w:rPr>
          <w:rFonts w:ascii="Times New Roman" w:hAnsi="Times New Roman" w:cs="Times New Roman"/>
          <w:sz w:val="24"/>
          <w:szCs w:val="24"/>
        </w:rPr>
        <w:tab/>
      </w:r>
      <w:r w:rsidR="00787525" w:rsidRPr="003F5FF8">
        <w:rPr>
          <w:rFonts w:ascii="Times New Roman" w:hAnsi="Times New Roman" w:cs="Times New Roman"/>
          <w:sz w:val="24"/>
          <w:szCs w:val="24"/>
        </w:rPr>
        <w:tab/>
      </w:r>
      <w:r w:rsidR="009D2B53" w:rsidRPr="003F5FF8">
        <w:rPr>
          <w:rFonts w:ascii="Times New Roman" w:hAnsi="Times New Roman" w:cs="Times New Roman"/>
          <w:sz w:val="24"/>
          <w:szCs w:val="24"/>
        </w:rPr>
        <w:t>_______________________</w:t>
      </w:r>
      <w:r w:rsidR="009D2B53" w:rsidRPr="003F5FF8">
        <w:rPr>
          <w:rFonts w:ascii="Times New Roman" w:hAnsi="Times New Roman" w:cs="Times New Roman"/>
          <w:sz w:val="24"/>
          <w:szCs w:val="24"/>
        </w:rPr>
        <w:tab/>
      </w:r>
      <w:r w:rsidRPr="003F5FF8">
        <w:rPr>
          <w:rFonts w:ascii="Times New Roman" w:hAnsi="Times New Roman" w:cs="Times New Roman"/>
          <w:sz w:val="24"/>
          <w:szCs w:val="24"/>
        </w:rPr>
        <w:t xml:space="preserve">                      </w:t>
      </w:r>
      <w:r w:rsidRPr="003F5FF8">
        <w:rPr>
          <w:rFonts w:ascii="Times New Roman" w:hAnsi="Times New Roman" w:cs="Times New Roman"/>
          <w:sz w:val="24"/>
          <w:szCs w:val="24"/>
          <w:u w:val="single"/>
        </w:rPr>
        <w:t xml:space="preserve">Birutė </w:t>
      </w:r>
      <w:proofErr w:type="spellStart"/>
      <w:r w:rsidRPr="003F5FF8">
        <w:rPr>
          <w:rFonts w:ascii="Times New Roman" w:hAnsi="Times New Roman" w:cs="Times New Roman"/>
          <w:sz w:val="24"/>
          <w:szCs w:val="24"/>
          <w:u w:val="single"/>
        </w:rPr>
        <w:t>Žeimienė</w:t>
      </w:r>
      <w:proofErr w:type="spellEnd"/>
    </w:p>
    <w:p w14:paraId="05EFC0E8" w14:textId="408170D8" w:rsidR="009D2B53" w:rsidRPr="00166828" w:rsidRDefault="009D2B53" w:rsidP="003F5FF8">
      <w:pPr>
        <w:pStyle w:val="NoSpacing"/>
      </w:pPr>
      <w:r w:rsidRPr="003F5FF8">
        <w:rPr>
          <w:rFonts w:ascii="Times New Roman" w:hAnsi="Times New Roman" w:cs="Times New Roman"/>
          <w:i/>
          <w:sz w:val="24"/>
          <w:szCs w:val="24"/>
        </w:rPr>
        <w:t>(Plano rengėjo pareigos)</w:t>
      </w:r>
      <w:r w:rsidRPr="003F5FF8">
        <w:rPr>
          <w:rFonts w:ascii="Times New Roman" w:hAnsi="Times New Roman" w:cs="Times New Roman"/>
          <w:i/>
          <w:sz w:val="24"/>
          <w:szCs w:val="24"/>
        </w:rPr>
        <w:tab/>
        <w:t xml:space="preserve">                       </w:t>
      </w:r>
      <w:r w:rsidR="00787525" w:rsidRPr="003F5FF8">
        <w:rPr>
          <w:rFonts w:ascii="Times New Roman" w:hAnsi="Times New Roman" w:cs="Times New Roman"/>
          <w:i/>
          <w:sz w:val="24"/>
          <w:szCs w:val="24"/>
        </w:rPr>
        <w:t xml:space="preserve">          </w:t>
      </w:r>
      <w:r w:rsidR="00787525" w:rsidRPr="003F5FF8">
        <w:rPr>
          <w:rFonts w:ascii="Times New Roman" w:hAnsi="Times New Roman" w:cs="Times New Roman"/>
          <w:i/>
          <w:sz w:val="24"/>
          <w:szCs w:val="24"/>
        </w:rPr>
        <w:tab/>
        <w:t xml:space="preserve">    </w:t>
      </w:r>
      <w:r w:rsidR="003F5FF8">
        <w:rPr>
          <w:rFonts w:ascii="Times New Roman" w:hAnsi="Times New Roman" w:cs="Times New Roman"/>
          <w:i/>
          <w:sz w:val="24"/>
          <w:szCs w:val="24"/>
        </w:rPr>
        <w:t xml:space="preserve">                      </w:t>
      </w:r>
      <w:r w:rsidR="00787525" w:rsidRPr="003F5FF8">
        <w:rPr>
          <w:rFonts w:ascii="Times New Roman" w:hAnsi="Times New Roman" w:cs="Times New Roman"/>
          <w:i/>
          <w:sz w:val="24"/>
          <w:szCs w:val="24"/>
        </w:rPr>
        <w:t xml:space="preserve">       </w:t>
      </w:r>
      <w:r w:rsidRPr="003F5FF8">
        <w:rPr>
          <w:rFonts w:ascii="Times New Roman" w:hAnsi="Times New Roman" w:cs="Times New Roman"/>
          <w:i/>
          <w:sz w:val="24"/>
          <w:szCs w:val="24"/>
        </w:rPr>
        <w:t xml:space="preserve">(parašas)                                                 </w:t>
      </w:r>
      <w:r w:rsidR="003F5FF8">
        <w:rPr>
          <w:rFonts w:ascii="Times New Roman" w:hAnsi="Times New Roman" w:cs="Times New Roman"/>
          <w:i/>
          <w:sz w:val="24"/>
          <w:szCs w:val="24"/>
        </w:rPr>
        <w:t xml:space="preserve">      </w:t>
      </w:r>
      <w:r w:rsidRPr="003F5FF8">
        <w:rPr>
          <w:rFonts w:ascii="Times New Roman" w:hAnsi="Times New Roman" w:cs="Times New Roman"/>
          <w:i/>
          <w:sz w:val="24"/>
          <w:szCs w:val="24"/>
        </w:rPr>
        <w:t xml:space="preserve">   (vardas ir pavardė</w:t>
      </w:r>
      <w:r w:rsidRPr="00787525">
        <w:rPr>
          <w:i/>
        </w:rPr>
        <w:t xml:space="preserve">)            </w:t>
      </w:r>
      <w:r w:rsidRPr="00776EC2">
        <w:rPr>
          <w:i/>
          <w:sz w:val="20"/>
          <w:szCs w:val="20"/>
        </w:rPr>
        <w:t xml:space="preserve">                   </w:t>
      </w:r>
    </w:p>
    <w:p w14:paraId="36B3E37A" w14:textId="40D2F6EB" w:rsidR="00281082" w:rsidRDefault="00281082" w:rsidP="00471516">
      <w:pPr>
        <w:spacing w:after="0" w:line="360" w:lineRule="auto"/>
        <w:rPr>
          <w:rFonts w:ascii="Times New Roman" w:hAnsi="Times New Roman" w:cs="Times New Roman"/>
          <w:sz w:val="24"/>
          <w:szCs w:val="24"/>
        </w:rPr>
      </w:pPr>
    </w:p>
    <w:p w14:paraId="78577726" w14:textId="77777777" w:rsidR="003F5FF8" w:rsidRDefault="003F5FF8" w:rsidP="00471516">
      <w:pPr>
        <w:spacing w:after="0" w:line="360" w:lineRule="auto"/>
        <w:rPr>
          <w:rFonts w:ascii="Times New Roman" w:hAnsi="Times New Roman" w:cs="Times New Roman"/>
          <w:sz w:val="24"/>
          <w:szCs w:val="24"/>
        </w:rPr>
      </w:pPr>
    </w:p>
    <w:p w14:paraId="7FC89947" w14:textId="77777777" w:rsidR="00BF239C" w:rsidRDefault="00BF239C" w:rsidP="00CF05D1">
      <w:pPr>
        <w:spacing w:after="0" w:line="240" w:lineRule="auto"/>
        <w:rPr>
          <w:rFonts w:ascii="Times New Roman" w:hAnsi="Times New Roman" w:cs="Times New Roman"/>
          <w:sz w:val="24"/>
          <w:szCs w:val="24"/>
        </w:rPr>
      </w:pPr>
      <w:r>
        <w:rPr>
          <w:rFonts w:ascii="Times New Roman" w:hAnsi="Times New Roman" w:cs="Times New Roman"/>
          <w:sz w:val="24"/>
          <w:szCs w:val="24"/>
        </w:rPr>
        <w:t>PRITARTA</w:t>
      </w:r>
    </w:p>
    <w:p w14:paraId="4B85AC1E" w14:textId="3CE05DD6" w:rsidR="00787525"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Kauno </w:t>
      </w:r>
      <w:r w:rsidR="00385FCC">
        <w:rPr>
          <w:rFonts w:ascii="Times New Roman" w:hAnsi="Times New Roman" w:cs="Times New Roman"/>
          <w:sz w:val="24"/>
          <w:szCs w:val="24"/>
        </w:rPr>
        <w:t>l/d. ,,Volungėlė“</w:t>
      </w:r>
      <w:r w:rsidRPr="00BF239C">
        <w:rPr>
          <w:rFonts w:ascii="Times New Roman" w:hAnsi="Times New Roman" w:cs="Times New Roman"/>
          <w:sz w:val="24"/>
          <w:szCs w:val="24"/>
        </w:rPr>
        <w:t xml:space="preserve"> tarybos </w:t>
      </w:r>
    </w:p>
    <w:p w14:paraId="06FADCA2" w14:textId="5044A1DC" w:rsidR="00BF239C" w:rsidRPr="00BF239C" w:rsidRDefault="00BF239C" w:rsidP="00CF05D1">
      <w:pPr>
        <w:pStyle w:val="NoSpacing"/>
        <w:rPr>
          <w:rFonts w:ascii="Times New Roman" w:hAnsi="Times New Roman" w:cs="Times New Roman"/>
          <w:sz w:val="24"/>
          <w:szCs w:val="24"/>
        </w:rPr>
      </w:pPr>
      <w:r w:rsidRPr="00BF239C">
        <w:rPr>
          <w:rFonts w:ascii="Times New Roman" w:hAnsi="Times New Roman" w:cs="Times New Roman"/>
          <w:sz w:val="24"/>
          <w:szCs w:val="24"/>
        </w:rPr>
        <w:t>20</w:t>
      </w:r>
      <w:r w:rsidR="00787525">
        <w:rPr>
          <w:rFonts w:ascii="Times New Roman" w:hAnsi="Times New Roman" w:cs="Times New Roman"/>
          <w:sz w:val="24"/>
          <w:szCs w:val="24"/>
        </w:rPr>
        <w:t>22</w:t>
      </w:r>
      <w:r w:rsidRPr="00BF239C">
        <w:rPr>
          <w:rFonts w:ascii="Times New Roman" w:hAnsi="Times New Roman" w:cs="Times New Roman"/>
          <w:sz w:val="24"/>
          <w:szCs w:val="24"/>
        </w:rPr>
        <w:t xml:space="preserve"> m. </w:t>
      </w:r>
      <w:r w:rsidR="00564142">
        <w:rPr>
          <w:rFonts w:ascii="Times New Roman" w:hAnsi="Times New Roman" w:cs="Times New Roman"/>
          <w:sz w:val="24"/>
          <w:szCs w:val="24"/>
        </w:rPr>
        <w:t xml:space="preserve">kovo 15 </w:t>
      </w:r>
      <w:r w:rsidRPr="00BF239C">
        <w:rPr>
          <w:rFonts w:ascii="Times New Roman" w:hAnsi="Times New Roman" w:cs="Times New Roman"/>
          <w:sz w:val="24"/>
          <w:szCs w:val="24"/>
        </w:rPr>
        <w:t xml:space="preserve"> d. </w:t>
      </w:r>
    </w:p>
    <w:p w14:paraId="7B67F220" w14:textId="0DF299F2" w:rsidR="00787525" w:rsidRDefault="00BF239C" w:rsidP="00B41FED">
      <w:pPr>
        <w:pStyle w:val="NoSpacing"/>
        <w:rPr>
          <w:rFonts w:ascii="Times New Roman" w:hAnsi="Times New Roman" w:cs="Times New Roman"/>
          <w:sz w:val="24"/>
          <w:szCs w:val="24"/>
        </w:rPr>
      </w:pPr>
      <w:r w:rsidRPr="00BF239C">
        <w:rPr>
          <w:rFonts w:ascii="Times New Roman" w:hAnsi="Times New Roman" w:cs="Times New Roman"/>
          <w:sz w:val="24"/>
          <w:szCs w:val="24"/>
        </w:rPr>
        <w:t xml:space="preserve">posėdžio protokolu Nr. </w:t>
      </w:r>
      <w:r w:rsidR="00C50E56">
        <w:rPr>
          <w:rFonts w:ascii="Times New Roman" w:hAnsi="Times New Roman" w:cs="Times New Roman"/>
          <w:sz w:val="24"/>
          <w:szCs w:val="24"/>
        </w:rPr>
        <w:t>2</w:t>
      </w:r>
    </w:p>
    <w:sectPr w:rsidR="00787525" w:rsidSect="00A10998">
      <w:headerReference w:type="default" r:id="rId8"/>
      <w:footerReference w:type="default" r:id="rId9"/>
      <w:headerReference w:type="first" r:id="rId10"/>
      <w:pgSz w:w="16838" w:h="11906" w:orient="landscape"/>
      <w:pgMar w:top="851" w:right="1387" w:bottom="1985"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071F" w14:textId="77777777" w:rsidR="00016AD2" w:rsidRDefault="00016AD2" w:rsidP="00621CA7">
      <w:pPr>
        <w:spacing w:after="0" w:line="240" w:lineRule="auto"/>
      </w:pPr>
      <w:r>
        <w:separator/>
      </w:r>
    </w:p>
  </w:endnote>
  <w:endnote w:type="continuationSeparator" w:id="0">
    <w:p w14:paraId="678DB35A" w14:textId="77777777" w:rsidR="00016AD2" w:rsidRDefault="00016AD2"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64E9C1D5" w:rsidR="000771A9" w:rsidRPr="000771A9" w:rsidRDefault="000771A9">
        <w:pPr>
          <w:pStyle w:val="Footer"/>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CD5833">
          <w:rPr>
            <w:rFonts w:ascii="Times New Roman" w:hAnsi="Times New Roman" w:cs="Times New Roman"/>
            <w:noProof/>
            <w:sz w:val="24"/>
            <w:szCs w:val="24"/>
          </w:rPr>
          <w:t>15</w:t>
        </w:r>
        <w:r w:rsidRPr="000771A9">
          <w:rPr>
            <w:rFonts w:ascii="Times New Roman" w:hAnsi="Times New Roman" w:cs="Times New Roman"/>
            <w:sz w:val="24"/>
            <w:szCs w:val="24"/>
          </w:rPr>
          <w:fldChar w:fldCharType="end"/>
        </w:r>
      </w:p>
    </w:sdtContent>
  </w:sdt>
  <w:p w14:paraId="37E1A6CC" w14:textId="77777777" w:rsidR="005553D0" w:rsidRDefault="0055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E0FD0" w14:textId="77777777" w:rsidR="00016AD2" w:rsidRDefault="00016AD2" w:rsidP="00621CA7">
      <w:pPr>
        <w:spacing w:after="0" w:line="240" w:lineRule="auto"/>
      </w:pPr>
      <w:r>
        <w:separator/>
      </w:r>
    </w:p>
  </w:footnote>
  <w:footnote w:type="continuationSeparator" w:id="0">
    <w:p w14:paraId="5048DD3A" w14:textId="77777777" w:rsidR="00016AD2" w:rsidRDefault="00016AD2"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926D" w14:textId="66CFDFA0" w:rsidR="001D270F" w:rsidRPr="005553D0" w:rsidRDefault="001D270F">
    <w:pPr>
      <w:pStyle w:val="Header"/>
      <w:jc w:val="center"/>
      <w:rPr>
        <w:rFonts w:ascii="Times New Roman" w:hAnsi="Times New Roman" w:cs="Times New Roman"/>
        <w:sz w:val="24"/>
        <w:szCs w:val="24"/>
      </w:rPr>
    </w:pPr>
  </w:p>
  <w:p w14:paraId="3EDA3132" w14:textId="77777777" w:rsidR="001D270F" w:rsidRDefault="001D2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33666"/>
      <w:docPartObj>
        <w:docPartGallery w:val="Page Numbers (Top of Page)"/>
        <w:docPartUnique/>
      </w:docPartObj>
    </w:sdtPr>
    <w:sdtEndPr/>
    <w:sdtContent>
      <w:p w14:paraId="73E1D5D6" w14:textId="77777777" w:rsidR="001D270F" w:rsidRDefault="00016AD2">
        <w:pPr>
          <w:pStyle w:val="Header"/>
          <w:jc w:val="center"/>
        </w:pPr>
      </w:p>
    </w:sdtContent>
  </w:sdt>
  <w:p w14:paraId="39D5647C" w14:textId="77777777" w:rsidR="001D270F" w:rsidRDefault="001D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08B"/>
    <w:multiLevelType w:val="hybridMultilevel"/>
    <w:tmpl w:val="F51A98D2"/>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1"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13E2"/>
    <w:multiLevelType w:val="multilevel"/>
    <w:tmpl w:val="572A53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B0F11A4"/>
    <w:multiLevelType w:val="hybridMultilevel"/>
    <w:tmpl w:val="6DD64572"/>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2FCD0B9D"/>
    <w:multiLevelType w:val="hybridMultilevel"/>
    <w:tmpl w:val="BDDAC3EA"/>
    <w:lvl w:ilvl="0" w:tplc="09380B84">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3A57184"/>
    <w:multiLevelType w:val="hybridMultilevel"/>
    <w:tmpl w:val="2C32D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9E376E"/>
    <w:multiLevelType w:val="hybridMultilevel"/>
    <w:tmpl w:val="7AE296B2"/>
    <w:lvl w:ilvl="0" w:tplc="B21A2158">
      <w:start w:val="1"/>
      <w:numFmt w:val="decimal"/>
      <w:lvlText w:val="%1."/>
      <w:lvlJc w:val="left"/>
      <w:pPr>
        <w:ind w:left="720" w:hanging="360"/>
      </w:pPr>
      <w:rPr>
        <w:rFonts w:hint="default"/>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C444C5A"/>
    <w:multiLevelType w:val="hybridMultilevel"/>
    <w:tmpl w:val="C674E246"/>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1"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24D7058"/>
    <w:multiLevelType w:val="hybridMultilevel"/>
    <w:tmpl w:val="70E232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2AB0650"/>
    <w:multiLevelType w:val="hybridMultilevel"/>
    <w:tmpl w:val="EA7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2106A"/>
    <w:multiLevelType w:val="hybridMultilevel"/>
    <w:tmpl w:val="52E0A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8"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C02EB0"/>
    <w:multiLevelType w:val="hybridMultilevel"/>
    <w:tmpl w:val="9A9281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11"/>
  </w:num>
  <w:num w:numId="3">
    <w:abstractNumId w:val="2"/>
  </w:num>
  <w:num w:numId="4">
    <w:abstractNumId w:val="20"/>
  </w:num>
  <w:num w:numId="5">
    <w:abstractNumId w:val="7"/>
  </w:num>
  <w:num w:numId="6">
    <w:abstractNumId w:val="4"/>
  </w:num>
  <w:num w:numId="7">
    <w:abstractNumId w:val="18"/>
  </w:num>
  <w:num w:numId="8">
    <w:abstractNumId w:val="12"/>
  </w:num>
  <w:num w:numId="9">
    <w:abstractNumId w:val="17"/>
  </w:num>
  <w:num w:numId="10">
    <w:abstractNumId w:val="13"/>
  </w:num>
  <w:num w:numId="11">
    <w:abstractNumId w:val="5"/>
  </w:num>
  <w:num w:numId="12">
    <w:abstractNumId w:val="3"/>
  </w:num>
  <w:num w:numId="13">
    <w:abstractNumId w:val="14"/>
  </w:num>
  <w:num w:numId="14">
    <w:abstractNumId w:val="16"/>
  </w:num>
  <w:num w:numId="15">
    <w:abstractNumId w:val="15"/>
  </w:num>
  <w:num w:numId="16">
    <w:abstractNumId w:val="0"/>
  </w:num>
  <w:num w:numId="17">
    <w:abstractNumId w:val="8"/>
  </w:num>
  <w:num w:numId="18">
    <w:abstractNumId w:val="9"/>
  </w:num>
  <w:num w:numId="19">
    <w:abstractNumId w:val="6"/>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93"/>
    <w:rsid w:val="00000362"/>
    <w:rsid w:val="0000761D"/>
    <w:rsid w:val="0001519B"/>
    <w:rsid w:val="00016AD2"/>
    <w:rsid w:val="00016D95"/>
    <w:rsid w:val="00021952"/>
    <w:rsid w:val="00022134"/>
    <w:rsid w:val="00024F46"/>
    <w:rsid w:val="00036395"/>
    <w:rsid w:val="00037031"/>
    <w:rsid w:val="00037D36"/>
    <w:rsid w:val="00040452"/>
    <w:rsid w:val="000414E0"/>
    <w:rsid w:val="000433CF"/>
    <w:rsid w:val="000449C1"/>
    <w:rsid w:val="000758A4"/>
    <w:rsid w:val="00075FD4"/>
    <w:rsid w:val="00076442"/>
    <w:rsid w:val="000771A9"/>
    <w:rsid w:val="00081FA1"/>
    <w:rsid w:val="000822A1"/>
    <w:rsid w:val="00083E67"/>
    <w:rsid w:val="000855D8"/>
    <w:rsid w:val="00091806"/>
    <w:rsid w:val="0009458B"/>
    <w:rsid w:val="00096E14"/>
    <w:rsid w:val="000B09E8"/>
    <w:rsid w:val="000B73EC"/>
    <w:rsid w:val="000B7B59"/>
    <w:rsid w:val="000C154B"/>
    <w:rsid w:val="000C5E12"/>
    <w:rsid w:val="000D1004"/>
    <w:rsid w:val="000D77FB"/>
    <w:rsid w:val="000E0445"/>
    <w:rsid w:val="000E077C"/>
    <w:rsid w:val="000E20B2"/>
    <w:rsid w:val="000E61B8"/>
    <w:rsid w:val="000E6F6E"/>
    <w:rsid w:val="000F2419"/>
    <w:rsid w:val="000F47C1"/>
    <w:rsid w:val="001069C2"/>
    <w:rsid w:val="00116A7B"/>
    <w:rsid w:val="001177C0"/>
    <w:rsid w:val="00134FD9"/>
    <w:rsid w:val="00143F97"/>
    <w:rsid w:val="00151D5D"/>
    <w:rsid w:val="0015239D"/>
    <w:rsid w:val="0016275D"/>
    <w:rsid w:val="00165065"/>
    <w:rsid w:val="0017052D"/>
    <w:rsid w:val="00171584"/>
    <w:rsid w:val="001A757F"/>
    <w:rsid w:val="001B1793"/>
    <w:rsid w:val="001B74BA"/>
    <w:rsid w:val="001D270F"/>
    <w:rsid w:val="001D409F"/>
    <w:rsid w:val="001D490E"/>
    <w:rsid w:val="001E5E3E"/>
    <w:rsid w:val="001F1DAB"/>
    <w:rsid w:val="001F7933"/>
    <w:rsid w:val="002015F9"/>
    <w:rsid w:val="00201B43"/>
    <w:rsid w:val="0020358B"/>
    <w:rsid w:val="002068E7"/>
    <w:rsid w:val="00211956"/>
    <w:rsid w:val="00227445"/>
    <w:rsid w:val="0022766A"/>
    <w:rsid w:val="00234004"/>
    <w:rsid w:val="00234D9F"/>
    <w:rsid w:val="002356D7"/>
    <w:rsid w:val="002556BF"/>
    <w:rsid w:val="002579D1"/>
    <w:rsid w:val="00257FEB"/>
    <w:rsid w:val="00271703"/>
    <w:rsid w:val="0027337F"/>
    <w:rsid w:val="00280CAE"/>
    <w:rsid w:val="00281082"/>
    <w:rsid w:val="002922F3"/>
    <w:rsid w:val="002A4A29"/>
    <w:rsid w:val="002B048F"/>
    <w:rsid w:val="002B298B"/>
    <w:rsid w:val="002B5EB7"/>
    <w:rsid w:val="002B7B69"/>
    <w:rsid w:val="002B7C51"/>
    <w:rsid w:val="002C6367"/>
    <w:rsid w:val="002D1EFD"/>
    <w:rsid w:val="002D28E3"/>
    <w:rsid w:val="002E7FEE"/>
    <w:rsid w:val="002F49C6"/>
    <w:rsid w:val="002F51F1"/>
    <w:rsid w:val="00300F4E"/>
    <w:rsid w:val="0031285F"/>
    <w:rsid w:val="00322B1A"/>
    <w:rsid w:val="00325184"/>
    <w:rsid w:val="00333B81"/>
    <w:rsid w:val="003345B1"/>
    <w:rsid w:val="0033737A"/>
    <w:rsid w:val="00345D65"/>
    <w:rsid w:val="00346F10"/>
    <w:rsid w:val="003520B8"/>
    <w:rsid w:val="00352ABD"/>
    <w:rsid w:val="00353E6A"/>
    <w:rsid w:val="00355569"/>
    <w:rsid w:val="00360C43"/>
    <w:rsid w:val="0036301E"/>
    <w:rsid w:val="00370E08"/>
    <w:rsid w:val="00371EA5"/>
    <w:rsid w:val="00373C24"/>
    <w:rsid w:val="00381238"/>
    <w:rsid w:val="0038138E"/>
    <w:rsid w:val="00385FCC"/>
    <w:rsid w:val="0039001E"/>
    <w:rsid w:val="00396625"/>
    <w:rsid w:val="003A0491"/>
    <w:rsid w:val="003B2D36"/>
    <w:rsid w:val="003B5796"/>
    <w:rsid w:val="003B62D5"/>
    <w:rsid w:val="003B6A47"/>
    <w:rsid w:val="003C2C35"/>
    <w:rsid w:val="003C62BE"/>
    <w:rsid w:val="003F1649"/>
    <w:rsid w:val="003F5FF8"/>
    <w:rsid w:val="003F720A"/>
    <w:rsid w:val="00407803"/>
    <w:rsid w:val="004223F5"/>
    <w:rsid w:val="00450CCB"/>
    <w:rsid w:val="00462B43"/>
    <w:rsid w:val="00462C3A"/>
    <w:rsid w:val="00467EB4"/>
    <w:rsid w:val="00471516"/>
    <w:rsid w:val="0048395F"/>
    <w:rsid w:val="00486B5F"/>
    <w:rsid w:val="00494C47"/>
    <w:rsid w:val="004952FC"/>
    <w:rsid w:val="00496859"/>
    <w:rsid w:val="004A36EC"/>
    <w:rsid w:val="004A4179"/>
    <w:rsid w:val="004B0630"/>
    <w:rsid w:val="004E21C6"/>
    <w:rsid w:val="004F173F"/>
    <w:rsid w:val="004F1D40"/>
    <w:rsid w:val="004F42E5"/>
    <w:rsid w:val="00504531"/>
    <w:rsid w:val="0052601F"/>
    <w:rsid w:val="0052797A"/>
    <w:rsid w:val="00546824"/>
    <w:rsid w:val="00547A5C"/>
    <w:rsid w:val="00552814"/>
    <w:rsid w:val="00554979"/>
    <w:rsid w:val="00554EC0"/>
    <w:rsid w:val="0055508C"/>
    <w:rsid w:val="005553D0"/>
    <w:rsid w:val="00561A4D"/>
    <w:rsid w:val="00564142"/>
    <w:rsid w:val="00566904"/>
    <w:rsid w:val="00571412"/>
    <w:rsid w:val="00574237"/>
    <w:rsid w:val="005821B6"/>
    <w:rsid w:val="00582B6E"/>
    <w:rsid w:val="005872B1"/>
    <w:rsid w:val="00590B06"/>
    <w:rsid w:val="00590E52"/>
    <w:rsid w:val="005A0E8B"/>
    <w:rsid w:val="005B21BD"/>
    <w:rsid w:val="005C4662"/>
    <w:rsid w:val="005D3F16"/>
    <w:rsid w:val="005D5393"/>
    <w:rsid w:val="005E001B"/>
    <w:rsid w:val="005E351B"/>
    <w:rsid w:val="005E4885"/>
    <w:rsid w:val="005F123A"/>
    <w:rsid w:val="005F3A77"/>
    <w:rsid w:val="005F5C7D"/>
    <w:rsid w:val="00601433"/>
    <w:rsid w:val="00604095"/>
    <w:rsid w:val="0060410D"/>
    <w:rsid w:val="00621CA7"/>
    <w:rsid w:val="00626B32"/>
    <w:rsid w:val="00634467"/>
    <w:rsid w:val="006354FB"/>
    <w:rsid w:val="00642634"/>
    <w:rsid w:val="00646C8A"/>
    <w:rsid w:val="006518CA"/>
    <w:rsid w:val="006521DD"/>
    <w:rsid w:val="006548D5"/>
    <w:rsid w:val="006800F2"/>
    <w:rsid w:val="00681999"/>
    <w:rsid w:val="00687F04"/>
    <w:rsid w:val="00692945"/>
    <w:rsid w:val="006959B4"/>
    <w:rsid w:val="006A4D92"/>
    <w:rsid w:val="006B2C74"/>
    <w:rsid w:val="006C0764"/>
    <w:rsid w:val="006C1D8D"/>
    <w:rsid w:val="006C5CC8"/>
    <w:rsid w:val="006E5E6C"/>
    <w:rsid w:val="006E79A6"/>
    <w:rsid w:val="007032E5"/>
    <w:rsid w:val="00705A4B"/>
    <w:rsid w:val="00713A26"/>
    <w:rsid w:val="0073767C"/>
    <w:rsid w:val="0074750A"/>
    <w:rsid w:val="0076144E"/>
    <w:rsid w:val="00773F5D"/>
    <w:rsid w:val="00774982"/>
    <w:rsid w:val="00774ACE"/>
    <w:rsid w:val="00787525"/>
    <w:rsid w:val="007B30F9"/>
    <w:rsid w:val="007B4AB1"/>
    <w:rsid w:val="007B4D86"/>
    <w:rsid w:val="007B4DC2"/>
    <w:rsid w:val="007B7868"/>
    <w:rsid w:val="007C46B0"/>
    <w:rsid w:val="007C4CC5"/>
    <w:rsid w:val="007D30F4"/>
    <w:rsid w:val="007E5E08"/>
    <w:rsid w:val="00815BA6"/>
    <w:rsid w:val="00835547"/>
    <w:rsid w:val="00856745"/>
    <w:rsid w:val="00856ED4"/>
    <w:rsid w:val="00860A46"/>
    <w:rsid w:val="00864B2C"/>
    <w:rsid w:val="008734CD"/>
    <w:rsid w:val="00876B96"/>
    <w:rsid w:val="00877BAB"/>
    <w:rsid w:val="00885585"/>
    <w:rsid w:val="00887A68"/>
    <w:rsid w:val="0089402F"/>
    <w:rsid w:val="0089643C"/>
    <w:rsid w:val="008A0544"/>
    <w:rsid w:val="008A0D45"/>
    <w:rsid w:val="008A4E0A"/>
    <w:rsid w:val="008A6D81"/>
    <w:rsid w:val="008D1E09"/>
    <w:rsid w:val="008E1CC9"/>
    <w:rsid w:val="009003F7"/>
    <w:rsid w:val="00901143"/>
    <w:rsid w:val="00903C55"/>
    <w:rsid w:val="0090557C"/>
    <w:rsid w:val="00920914"/>
    <w:rsid w:val="00926E0D"/>
    <w:rsid w:val="00933A75"/>
    <w:rsid w:val="00963BB5"/>
    <w:rsid w:val="0096748E"/>
    <w:rsid w:val="009810B4"/>
    <w:rsid w:val="00984714"/>
    <w:rsid w:val="00990581"/>
    <w:rsid w:val="00991D5C"/>
    <w:rsid w:val="009A7464"/>
    <w:rsid w:val="009A7933"/>
    <w:rsid w:val="009B2146"/>
    <w:rsid w:val="009C005D"/>
    <w:rsid w:val="009D0ED9"/>
    <w:rsid w:val="009D2B53"/>
    <w:rsid w:val="009F752B"/>
    <w:rsid w:val="00A04722"/>
    <w:rsid w:val="00A10998"/>
    <w:rsid w:val="00A2473D"/>
    <w:rsid w:val="00A24C25"/>
    <w:rsid w:val="00A32E26"/>
    <w:rsid w:val="00A37ED2"/>
    <w:rsid w:val="00A40D4E"/>
    <w:rsid w:val="00A4246D"/>
    <w:rsid w:val="00A545A4"/>
    <w:rsid w:val="00A61858"/>
    <w:rsid w:val="00A71A0E"/>
    <w:rsid w:val="00A7299A"/>
    <w:rsid w:val="00A75ACB"/>
    <w:rsid w:val="00A92197"/>
    <w:rsid w:val="00A93F08"/>
    <w:rsid w:val="00AA00A0"/>
    <w:rsid w:val="00AA1D02"/>
    <w:rsid w:val="00AA2587"/>
    <w:rsid w:val="00AA61D3"/>
    <w:rsid w:val="00AD0F51"/>
    <w:rsid w:val="00AD2945"/>
    <w:rsid w:val="00AD2E80"/>
    <w:rsid w:val="00AE2B9C"/>
    <w:rsid w:val="00AE59DE"/>
    <w:rsid w:val="00AF3CFE"/>
    <w:rsid w:val="00AF62C2"/>
    <w:rsid w:val="00B107AD"/>
    <w:rsid w:val="00B1563C"/>
    <w:rsid w:val="00B16E14"/>
    <w:rsid w:val="00B32E1E"/>
    <w:rsid w:val="00B3782E"/>
    <w:rsid w:val="00B41FED"/>
    <w:rsid w:val="00B53D9F"/>
    <w:rsid w:val="00B54269"/>
    <w:rsid w:val="00B671BB"/>
    <w:rsid w:val="00B81C34"/>
    <w:rsid w:val="00B82D63"/>
    <w:rsid w:val="00B85EA3"/>
    <w:rsid w:val="00B902E5"/>
    <w:rsid w:val="00B93139"/>
    <w:rsid w:val="00BA6949"/>
    <w:rsid w:val="00BB08F1"/>
    <w:rsid w:val="00BB3F4D"/>
    <w:rsid w:val="00BB79A3"/>
    <w:rsid w:val="00BC6362"/>
    <w:rsid w:val="00BC6E3C"/>
    <w:rsid w:val="00BD580E"/>
    <w:rsid w:val="00BE05F4"/>
    <w:rsid w:val="00BE4F70"/>
    <w:rsid w:val="00BF239C"/>
    <w:rsid w:val="00BF6677"/>
    <w:rsid w:val="00BF6909"/>
    <w:rsid w:val="00C05560"/>
    <w:rsid w:val="00C11042"/>
    <w:rsid w:val="00C14DA2"/>
    <w:rsid w:val="00C168AE"/>
    <w:rsid w:val="00C16B8B"/>
    <w:rsid w:val="00C32FFF"/>
    <w:rsid w:val="00C34435"/>
    <w:rsid w:val="00C41BBF"/>
    <w:rsid w:val="00C50E56"/>
    <w:rsid w:val="00C559A3"/>
    <w:rsid w:val="00C61BBD"/>
    <w:rsid w:val="00C773F9"/>
    <w:rsid w:val="00C90989"/>
    <w:rsid w:val="00CA2E04"/>
    <w:rsid w:val="00CA67FF"/>
    <w:rsid w:val="00CB71E3"/>
    <w:rsid w:val="00CD3BBF"/>
    <w:rsid w:val="00CD5833"/>
    <w:rsid w:val="00CF05D1"/>
    <w:rsid w:val="00D00837"/>
    <w:rsid w:val="00D10BCE"/>
    <w:rsid w:val="00D13743"/>
    <w:rsid w:val="00D228EF"/>
    <w:rsid w:val="00D357A4"/>
    <w:rsid w:val="00D523CB"/>
    <w:rsid w:val="00D714F9"/>
    <w:rsid w:val="00DA0786"/>
    <w:rsid w:val="00DB55AA"/>
    <w:rsid w:val="00DC7106"/>
    <w:rsid w:val="00DD58F8"/>
    <w:rsid w:val="00DD69D9"/>
    <w:rsid w:val="00DE1E44"/>
    <w:rsid w:val="00DE34A8"/>
    <w:rsid w:val="00DF7CCA"/>
    <w:rsid w:val="00E035C0"/>
    <w:rsid w:val="00E05CE9"/>
    <w:rsid w:val="00E07F06"/>
    <w:rsid w:val="00E11140"/>
    <w:rsid w:val="00E14215"/>
    <w:rsid w:val="00E16A25"/>
    <w:rsid w:val="00E17EFB"/>
    <w:rsid w:val="00E27101"/>
    <w:rsid w:val="00E42B5D"/>
    <w:rsid w:val="00E5787E"/>
    <w:rsid w:val="00E71DF6"/>
    <w:rsid w:val="00E75F4B"/>
    <w:rsid w:val="00E810D5"/>
    <w:rsid w:val="00E824B5"/>
    <w:rsid w:val="00E85452"/>
    <w:rsid w:val="00EC15BC"/>
    <w:rsid w:val="00EC2DED"/>
    <w:rsid w:val="00EC7A73"/>
    <w:rsid w:val="00ED489C"/>
    <w:rsid w:val="00EF63C9"/>
    <w:rsid w:val="00F000FD"/>
    <w:rsid w:val="00F015F7"/>
    <w:rsid w:val="00F13366"/>
    <w:rsid w:val="00F20841"/>
    <w:rsid w:val="00F2370A"/>
    <w:rsid w:val="00F25584"/>
    <w:rsid w:val="00F32EB8"/>
    <w:rsid w:val="00F33670"/>
    <w:rsid w:val="00F36998"/>
    <w:rsid w:val="00F4110C"/>
    <w:rsid w:val="00F47129"/>
    <w:rsid w:val="00F514BE"/>
    <w:rsid w:val="00F52AA8"/>
    <w:rsid w:val="00F57675"/>
    <w:rsid w:val="00F77737"/>
    <w:rsid w:val="00F80D6B"/>
    <w:rsid w:val="00F83232"/>
    <w:rsid w:val="00F84084"/>
    <w:rsid w:val="00FA0DD9"/>
    <w:rsid w:val="00FB21C1"/>
    <w:rsid w:val="00FB254E"/>
    <w:rsid w:val="00FB6E70"/>
    <w:rsid w:val="00FC121D"/>
    <w:rsid w:val="00FC2161"/>
    <w:rsid w:val="00FD4DFC"/>
    <w:rsid w:val="00FF18AD"/>
    <w:rsid w:val="00FF3071"/>
    <w:rsid w:val="00FF7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05A4B"/>
    <w:pPr>
      <w:ind w:left="720"/>
      <w:contextualSpacing/>
    </w:pPr>
  </w:style>
  <w:style w:type="paragraph" w:styleId="NoSpacing">
    <w:name w:val="No Spacing"/>
    <w:uiPriority w:val="1"/>
    <w:qFormat/>
    <w:rsid w:val="00091806"/>
    <w:pPr>
      <w:spacing w:after="0" w:line="240" w:lineRule="auto"/>
    </w:pPr>
  </w:style>
  <w:style w:type="table" w:styleId="TableGrid">
    <w:name w:val="Table Grid"/>
    <w:basedOn w:val="TableNorma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8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52"/>
    <w:rPr>
      <w:rFonts w:ascii="Segoe UI" w:hAnsi="Segoe UI" w:cs="Segoe UI"/>
      <w:sz w:val="18"/>
      <w:szCs w:val="18"/>
    </w:rPr>
  </w:style>
  <w:style w:type="paragraph" w:styleId="Header">
    <w:name w:val="header"/>
    <w:basedOn w:val="Normal"/>
    <w:link w:val="HeaderChar"/>
    <w:uiPriority w:val="99"/>
    <w:unhideWhenUsed/>
    <w:rsid w:val="00621C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21CA7"/>
  </w:style>
  <w:style w:type="paragraph" w:styleId="Footer">
    <w:name w:val="footer"/>
    <w:basedOn w:val="Normal"/>
    <w:link w:val="FooterChar"/>
    <w:uiPriority w:val="99"/>
    <w:unhideWhenUsed/>
    <w:rsid w:val="00621C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21CA7"/>
  </w:style>
  <w:style w:type="character" w:styleId="CommentReference">
    <w:name w:val="annotation reference"/>
    <w:basedOn w:val="DefaultParagraphFont"/>
    <w:uiPriority w:val="99"/>
    <w:semiHidden/>
    <w:unhideWhenUsed/>
    <w:rsid w:val="002556BF"/>
    <w:rPr>
      <w:sz w:val="16"/>
      <w:szCs w:val="16"/>
    </w:rPr>
  </w:style>
  <w:style w:type="paragraph" w:styleId="CommentText">
    <w:name w:val="annotation text"/>
    <w:basedOn w:val="Normal"/>
    <w:link w:val="CommentTextChar"/>
    <w:uiPriority w:val="99"/>
    <w:semiHidden/>
    <w:unhideWhenUsed/>
    <w:rsid w:val="002556BF"/>
    <w:pPr>
      <w:spacing w:line="240" w:lineRule="auto"/>
    </w:pPr>
    <w:rPr>
      <w:sz w:val="20"/>
      <w:szCs w:val="20"/>
    </w:rPr>
  </w:style>
  <w:style w:type="character" w:customStyle="1" w:styleId="CommentTextChar">
    <w:name w:val="Comment Text Char"/>
    <w:basedOn w:val="DefaultParagraphFont"/>
    <w:link w:val="CommentText"/>
    <w:uiPriority w:val="99"/>
    <w:semiHidden/>
    <w:rsid w:val="002556BF"/>
    <w:rPr>
      <w:sz w:val="20"/>
      <w:szCs w:val="20"/>
    </w:rPr>
  </w:style>
  <w:style w:type="character" w:customStyle="1" w:styleId="fontstyle01">
    <w:name w:val="fontstyle01"/>
    <w:basedOn w:val="DefaultParagraphFont"/>
    <w:rsid w:val="00134FD9"/>
    <w:rPr>
      <w:rFonts w:ascii="Times New Roman" w:hAnsi="Times New Roman" w:cs="Times New Roman" w:hint="default"/>
      <w:b w:val="0"/>
      <w:bCs w:val="0"/>
      <w:i w:val="0"/>
      <w:iCs w:val="0"/>
      <w:color w:val="000000"/>
      <w:sz w:val="24"/>
      <w:szCs w:val="24"/>
    </w:rPr>
  </w:style>
  <w:style w:type="character" w:styleId="Emphasis">
    <w:name w:val="Emphasis"/>
    <w:basedOn w:val="DefaultParagraphFont"/>
    <w:uiPriority w:val="20"/>
    <w:qFormat/>
    <w:rsid w:val="00561A4D"/>
    <w:rPr>
      <w:i/>
      <w:iCs/>
    </w:rPr>
  </w:style>
  <w:style w:type="character" w:styleId="Hyperlink">
    <w:name w:val="Hyperlink"/>
    <w:basedOn w:val="DefaultParagraphFont"/>
    <w:uiPriority w:val="99"/>
    <w:semiHidden/>
    <w:unhideWhenUsed/>
    <w:rsid w:val="008A0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4133-9DAE-493B-96EB-89AA72E3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13045</Words>
  <Characters>7437</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Daiva</cp:lastModifiedBy>
  <cp:revision>2</cp:revision>
  <cp:lastPrinted>2019-01-11T08:08:00Z</cp:lastPrinted>
  <dcterms:created xsi:type="dcterms:W3CDTF">2022-04-04T11:49:00Z</dcterms:created>
  <dcterms:modified xsi:type="dcterms:W3CDTF">2022-04-04T11:49:00Z</dcterms:modified>
</cp:coreProperties>
</file>